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12E4" w:rsidP="00C769DA" w:rsidRDefault="00D912E4" w14:paraId="7589C8DD" w14:textId="77777777">
      <w:pPr>
        <w:rPr>
          <w:rFonts w:cs="Arial"/>
          <w:b/>
          <w:bCs/>
          <w:sz w:val="24"/>
          <w:szCs w:val="24"/>
        </w:rPr>
      </w:pPr>
    </w:p>
    <w:p w:rsidRPr="0066191D" w:rsidR="00C769DA" w:rsidP="00C769DA" w:rsidRDefault="5177F752" w14:paraId="357FB92C" w14:textId="053E4A07">
      <w:pPr>
        <w:rPr>
          <w:rFonts w:cs="Arial"/>
          <w:sz w:val="24"/>
          <w:szCs w:val="24"/>
        </w:rPr>
      </w:pPr>
      <w:r w:rsidRPr="5177F752">
        <w:rPr>
          <w:rFonts w:cs="Arial"/>
          <w:b/>
          <w:bCs/>
          <w:sz w:val="24"/>
          <w:szCs w:val="24"/>
        </w:rPr>
        <w:t>The International Society for Clinical Densitometry (ISCD)</w:t>
      </w:r>
      <w:r w:rsidRPr="5177F752">
        <w:rPr>
          <w:rFonts w:cs="Arial"/>
          <w:sz w:val="24"/>
          <w:szCs w:val="24"/>
        </w:rPr>
        <w:t xml:space="preserve"> is currently welcoming submissions for research-, project- and best practice-based abstracts to be presented as posters at the ISCD 2022 Annual Meeting.</w:t>
      </w:r>
    </w:p>
    <w:p w:rsidRPr="00DE51ED" w:rsidR="00DE51ED" w:rsidP="00DE51ED" w:rsidRDefault="00DE51ED" w14:paraId="1B51BD07" w14:textId="30C425D5">
      <w:pPr>
        <w:spacing w:line="240" w:lineRule="auto"/>
        <w:contextualSpacing/>
        <w:rPr>
          <w:rFonts w:cstheme="minorHAnsi"/>
          <w:b/>
          <w:sz w:val="24"/>
          <w:szCs w:val="24"/>
        </w:rPr>
      </w:pPr>
      <w:r w:rsidRPr="00DE51ED">
        <w:rPr>
          <w:rFonts w:cstheme="minorHAnsi"/>
          <w:b/>
          <w:sz w:val="24"/>
          <w:szCs w:val="24"/>
        </w:rPr>
        <w:t>Important Dates</w:t>
      </w:r>
      <w:r>
        <w:rPr>
          <w:rFonts w:cstheme="minorHAnsi"/>
          <w:b/>
          <w:sz w:val="24"/>
          <w:szCs w:val="24"/>
        </w:rPr>
        <w:t xml:space="preserve"> </w:t>
      </w:r>
    </w:p>
    <w:p w:rsidRPr="00D75ED5" w:rsidR="00DE51ED" w:rsidP="00D75ED5" w:rsidRDefault="679A47E0" w14:paraId="29CD79BB" w14:textId="24DAD458">
      <w:pPr>
        <w:pStyle w:val="NoSpacing"/>
        <w:rPr>
          <w:sz w:val="24"/>
          <w:szCs w:val="24"/>
        </w:rPr>
      </w:pPr>
      <w:r w:rsidRPr="679A47E0">
        <w:rPr>
          <w:sz w:val="24"/>
          <w:szCs w:val="24"/>
        </w:rPr>
        <w:t xml:space="preserve">Abstract Submission Site Opens: </w:t>
      </w:r>
      <w:r w:rsidR="4CB252E3">
        <w:tab/>
      </w:r>
      <w:r w:rsidR="4CB252E3">
        <w:tab/>
      </w:r>
      <w:r w:rsidR="4CB252E3">
        <w:tab/>
      </w:r>
      <w:r w:rsidRPr="679A47E0">
        <w:rPr>
          <w:sz w:val="24"/>
          <w:szCs w:val="24"/>
        </w:rPr>
        <w:t xml:space="preserve">November 22, 2021 </w:t>
      </w:r>
    </w:p>
    <w:p w:rsidRPr="00D75ED5" w:rsidR="00DE51ED" w:rsidP="00D75ED5" w:rsidRDefault="4CB252E3" w14:paraId="4AC3B9A6" w14:textId="3C26634E">
      <w:pPr>
        <w:pStyle w:val="NoSpacing"/>
        <w:rPr>
          <w:sz w:val="24"/>
          <w:szCs w:val="24"/>
        </w:rPr>
      </w:pPr>
      <w:r w:rsidRPr="00D75ED5">
        <w:rPr>
          <w:sz w:val="24"/>
          <w:szCs w:val="24"/>
        </w:rPr>
        <w:t>Abstract Submission Closes:</w:t>
      </w:r>
      <w:r w:rsidRPr="00D75ED5" w:rsidR="00DE51ED">
        <w:rPr>
          <w:sz w:val="24"/>
          <w:szCs w:val="24"/>
        </w:rPr>
        <w:tab/>
      </w:r>
      <w:r w:rsidRPr="00D75ED5" w:rsidR="00DE51ED">
        <w:rPr>
          <w:sz w:val="24"/>
          <w:szCs w:val="24"/>
        </w:rPr>
        <w:tab/>
      </w:r>
      <w:r w:rsidRPr="00D75ED5" w:rsidR="00DE51ED">
        <w:rPr>
          <w:sz w:val="24"/>
          <w:szCs w:val="24"/>
        </w:rPr>
        <w:tab/>
      </w:r>
      <w:r w:rsidRPr="00D75ED5" w:rsidR="00DE51ED">
        <w:rPr>
          <w:sz w:val="24"/>
          <w:szCs w:val="24"/>
        </w:rPr>
        <w:tab/>
      </w:r>
      <w:r w:rsidRPr="00D75ED5">
        <w:rPr>
          <w:sz w:val="24"/>
          <w:szCs w:val="24"/>
        </w:rPr>
        <w:t>January 21, 2022</w:t>
      </w:r>
      <w:r w:rsidRPr="00D75ED5" w:rsidR="00DE51ED">
        <w:rPr>
          <w:sz w:val="24"/>
          <w:szCs w:val="24"/>
        </w:rPr>
        <w:tab/>
      </w:r>
      <w:r w:rsidRPr="00D75ED5" w:rsidR="00DE51ED">
        <w:rPr>
          <w:sz w:val="24"/>
          <w:szCs w:val="24"/>
        </w:rPr>
        <w:tab/>
      </w:r>
    </w:p>
    <w:p w:rsidRPr="00D75ED5" w:rsidR="00DE51ED" w:rsidP="00D75ED5" w:rsidRDefault="4CB252E3" w14:paraId="51B5F06B" w14:textId="00BB6FE6">
      <w:pPr>
        <w:pStyle w:val="NoSpacing"/>
        <w:rPr>
          <w:sz w:val="24"/>
          <w:szCs w:val="24"/>
        </w:rPr>
      </w:pPr>
      <w:r w:rsidRPr="00D75ED5">
        <w:rPr>
          <w:sz w:val="24"/>
          <w:szCs w:val="24"/>
        </w:rPr>
        <w:t xml:space="preserve">Acceptance Notification: </w:t>
      </w:r>
      <w:r w:rsidRPr="00D75ED5" w:rsidR="00DE51ED">
        <w:rPr>
          <w:sz w:val="24"/>
          <w:szCs w:val="24"/>
        </w:rPr>
        <w:tab/>
      </w:r>
      <w:r w:rsidRPr="00D75ED5" w:rsidR="00DE51ED">
        <w:rPr>
          <w:sz w:val="24"/>
          <w:szCs w:val="24"/>
        </w:rPr>
        <w:tab/>
      </w:r>
      <w:r w:rsidRPr="00D75ED5" w:rsidR="00DE51ED">
        <w:rPr>
          <w:sz w:val="24"/>
          <w:szCs w:val="24"/>
        </w:rPr>
        <w:tab/>
      </w:r>
      <w:r w:rsidRPr="00D75ED5" w:rsidR="00DE51ED">
        <w:rPr>
          <w:sz w:val="24"/>
          <w:szCs w:val="24"/>
        </w:rPr>
        <w:tab/>
      </w:r>
      <w:r w:rsidRPr="00D75ED5">
        <w:rPr>
          <w:sz w:val="24"/>
          <w:szCs w:val="24"/>
        </w:rPr>
        <w:t xml:space="preserve">February 16, 2022 </w:t>
      </w:r>
    </w:p>
    <w:p w:rsidRPr="00D75ED5" w:rsidR="00D75ED5" w:rsidP="00D75ED5" w:rsidRDefault="4CB252E3" w14:paraId="5AA60D73" w14:textId="77777777">
      <w:pPr>
        <w:pStyle w:val="NoSpacing"/>
        <w:rPr>
          <w:sz w:val="24"/>
          <w:szCs w:val="24"/>
        </w:rPr>
      </w:pPr>
      <w:r w:rsidRPr="00D75ED5">
        <w:rPr>
          <w:sz w:val="24"/>
          <w:szCs w:val="24"/>
        </w:rPr>
        <w:t>Author</w:t>
      </w:r>
      <w:r w:rsidRPr="00D75ED5" w:rsidR="007C1F32">
        <w:rPr>
          <w:sz w:val="24"/>
          <w:szCs w:val="24"/>
        </w:rPr>
        <w:t>(s)</w:t>
      </w:r>
      <w:r w:rsidRPr="00D75ED5">
        <w:rPr>
          <w:sz w:val="24"/>
          <w:szCs w:val="24"/>
        </w:rPr>
        <w:t xml:space="preserve"> submit Presentation:</w:t>
      </w:r>
      <w:r w:rsidRPr="00D75ED5">
        <w:rPr>
          <w:sz w:val="24"/>
          <w:szCs w:val="24"/>
        </w:rPr>
        <w:tab/>
      </w:r>
      <w:r w:rsidRPr="00D75ED5">
        <w:rPr>
          <w:sz w:val="24"/>
          <w:szCs w:val="24"/>
        </w:rPr>
        <w:tab/>
      </w:r>
      <w:r w:rsidRPr="00D75ED5">
        <w:rPr>
          <w:sz w:val="24"/>
          <w:szCs w:val="24"/>
        </w:rPr>
        <w:tab/>
      </w:r>
      <w:r w:rsidRPr="00D75ED5">
        <w:rPr>
          <w:sz w:val="24"/>
          <w:szCs w:val="24"/>
        </w:rPr>
        <w:t>March 1, 2022</w:t>
      </w:r>
    </w:p>
    <w:p w:rsidRPr="00D75ED5" w:rsidR="00DE51ED" w:rsidP="00D75ED5" w:rsidRDefault="4CB252E3" w14:paraId="4BD50DEA" w14:textId="4E1A1BB7">
      <w:pPr>
        <w:pStyle w:val="NoSpacing"/>
        <w:rPr>
          <w:sz w:val="24"/>
          <w:szCs w:val="24"/>
        </w:rPr>
      </w:pPr>
      <w:r w:rsidRPr="00D75ED5">
        <w:rPr>
          <w:sz w:val="24"/>
          <w:szCs w:val="24"/>
        </w:rPr>
        <w:t>Author Meeting Registration Deadline:</w:t>
      </w:r>
      <w:r w:rsidRPr="00D75ED5" w:rsidR="00DE51ED">
        <w:rPr>
          <w:sz w:val="24"/>
          <w:szCs w:val="24"/>
        </w:rPr>
        <w:tab/>
      </w:r>
      <w:r w:rsidRPr="00D75ED5" w:rsidR="00DE51ED">
        <w:rPr>
          <w:sz w:val="24"/>
          <w:szCs w:val="24"/>
        </w:rPr>
        <w:tab/>
      </w:r>
      <w:r w:rsidRPr="00D75ED5">
        <w:rPr>
          <w:sz w:val="24"/>
          <w:szCs w:val="24"/>
        </w:rPr>
        <w:t>March 1, 2022</w:t>
      </w:r>
      <w:r w:rsidRPr="00D75ED5" w:rsidR="00DE51ED">
        <w:rPr>
          <w:sz w:val="24"/>
          <w:szCs w:val="24"/>
        </w:rPr>
        <w:tab/>
      </w:r>
      <w:r w:rsidRPr="00D75ED5">
        <w:rPr>
          <w:sz w:val="24"/>
          <w:szCs w:val="24"/>
        </w:rPr>
        <w:t xml:space="preserve"> </w:t>
      </w:r>
    </w:p>
    <w:p w:rsidR="00DE51ED" w:rsidP="00E8580B" w:rsidRDefault="00DE51ED" w14:paraId="5D59F7AB" w14:textId="77777777">
      <w:pPr>
        <w:autoSpaceDE w:val="0"/>
        <w:autoSpaceDN w:val="0"/>
        <w:adjustRightInd w:val="0"/>
        <w:spacing w:after="0" w:line="240" w:lineRule="auto"/>
        <w:rPr>
          <w:rFonts w:cs="Arial"/>
          <w:sz w:val="24"/>
          <w:szCs w:val="24"/>
        </w:rPr>
      </w:pPr>
    </w:p>
    <w:p w:rsidR="00DE51ED" w:rsidP="00E8580B" w:rsidRDefault="00DE51ED" w14:paraId="2E33B223" w14:textId="77777777">
      <w:pPr>
        <w:autoSpaceDE w:val="0"/>
        <w:autoSpaceDN w:val="0"/>
        <w:adjustRightInd w:val="0"/>
        <w:spacing w:after="0" w:line="240" w:lineRule="auto"/>
        <w:rPr>
          <w:rFonts w:cs="Arial"/>
          <w:sz w:val="24"/>
          <w:szCs w:val="24"/>
        </w:rPr>
      </w:pPr>
    </w:p>
    <w:p w:rsidRPr="0066191D" w:rsidR="00C769DA" w:rsidP="00E8580B" w:rsidRDefault="16D111C6" w14:paraId="7FEFA373" w14:textId="0FE9E7E8">
      <w:pPr>
        <w:autoSpaceDE w:val="0"/>
        <w:autoSpaceDN w:val="0"/>
        <w:adjustRightInd w:val="0"/>
        <w:spacing w:after="0" w:line="240" w:lineRule="auto"/>
        <w:rPr>
          <w:rFonts w:cs="ArialMT"/>
          <w:color w:val="000000"/>
          <w:sz w:val="24"/>
          <w:szCs w:val="24"/>
        </w:rPr>
      </w:pPr>
      <w:r w:rsidRPr="16D111C6">
        <w:rPr>
          <w:rFonts w:cs="Arial"/>
          <w:sz w:val="24"/>
          <w:szCs w:val="24"/>
        </w:rPr>
        <w:t xml:space="preserve">Abstract submissions for this meeting will describe original findings of clinical or scientific merit and relate to osteoporosis and/or fracture prevention, fall prevention, team-based care, skeletal imaging, diagnosis, or treatment. Abstracts </w:t>
      </w:r>
      <w:r w:rsidRPr="16D111C6">
        <w:rPr>
          <w:rFonts w:cs="ArialMT"/>
          <w:color w:val="000000" w:themeColor="text1"/>
          <w:sz w:val="24"/>
          <w:szCs w:val="24"/>
        </w:rPr>
        <w:t>will be presented as posters or oral presentations and align with one of the following themes:</w:t>
      </w:r>
    </w:p>
    <w:p w:rsidRPr="0066191D" w:rsidR="00C769DA" w:rsidP="00C769DA" w:rsidRDefault="00C769DA" w14:paraId="275E6425" w14:textId="77777777">
      <w:pPr>
        <w:numPr>
          <w:ilvl w:val="0"/>
          <w:numId w:val="2"/>
        </w:numPr>
        <w:spacing w:before="100" w:beforeAutospacing="1" w:after="100" w:afterAutospacing="1" w:line="240" w:lineRule="auto"/>
        <w:rPr>
          <w:rFonts w:cs="Arial"/>
          <w:sz w:val="24"/>
          <w:szCs w:val="24"/>
        </w:rPr>
      </w:pPr>
      <w:r w:rsidRPr="0066191D">
        <w:rPr>
          <w:rFonts w:cs="Arial"/>
          <w:sz w:val="24"/>
          <w:szCs w:val="24"/>
        </w:rPr>
        <w:t>Best Practices for Multidisciplinary Care Coordination</w:t>
      </w:r>
    </w:p>
    <w:p w:rsidRPr="0066191D" w:rsidR="00C769DA" w:rsidP="00C769DA" w:rsidRDefault="00C769DA" w14:paraId="6B34B289" w14:textId="77777777">
      <w:pPr>
        <w:numPr>
          <w:ilvl w:val="0"/>
          <w:numId w:val="2"/>
        </w:numPr>
        <w:spacing w:before="100" w:beforeAutospacing="1" w:after="100" w:afterAutospacing="1" w:line="240" w:lineRule="auto"/>
        <w:rPr>
          <w:rFonts w:cs="Arial"/>
          <w:sz w:val="24"/>
          <w:szCs w:val="24"/>
        </w:rPr>
      </w:pPr>
      <w:r w:rsidRPr="0066191D">
        <w:rPr>
          <w:rFonts w:cs="Arial"/>
          <w:sz w:val="24"/>
          <w:szCs w:val="24"/>
        </w:rPr>
        <w:t>Best Practices for Osteoporosis Management</w:t>
      </w:r>
    </w:p>
    <w:p w:rsidRPr="0066191D" w:rsidR="0066191D" w:rsidP="0066191D" w:rsidRDefault="0066191D" w14:paraId="5FB21C77" w14:textId="77777777">
      <w:pPr>
        <w:numPr>
          <w:ilvl w:val="0"/>
          <w:numId w:val="2"/>
        </w:numPr>
        <w:spacing w:before="100" w:beforeAutospacing="1" w:after="100" w:afterAutospacing="1" w:line="240" w:lineRule="auto"/>
        <w:rPr>
          <w:rFonts w:cs="Arial"/>
          <w:sz w:val="24"/>
          <w:szCs w:val="24"/>
        </w:rPr>
      </w:pPr>
      <w:r w:rsidRPr="0066191D">
        <w:rPr>
          <w:rFonts w:cs="ArialMT"/>
          <w:color w:val="000000"/>
          <w:sz w:val="24"/>
          <w:szCs w:val="24"/>
        </w:rPr>
        <w:t>Bone Densitometry or Body Composition</w:t>
      </w:r>
    </w:p>
    <w:p w:rsidRPr="0066191D" w:rsidR="0066191D" w:rsidP="0066191D" w:rsidRDefault="0066191D" w14:paraId="4EFAF43F" w14:textId="77777777">
      <w:pPr>
        <w:pStyle w:val="ListParagraph"/>
        <w:numPr>
          <w:ilvl w:val="0"/>
          <w:numId w:val="2"/>
        </w:numPr>
        <w:autoSpaceDE w:val="0"/>
        <w:autoSpaceDN w:val="0"/>
        <w:adjustRightInd w:val="0"/>
        <w:spacing w:after="0" w:line="240" w:lineRule="auto"/>
        <w:rPr>
          <w:rFonts w:cs="ArialMT"/>
          <w:color w:val="000000"/>
          <w:sz w:val="24"/>
          <w:szCs w:val="24"/>
        </w:rPr>
      </w:pPr>
      <w:r w:rsidRPr="0066191D">
        <w:rPr>
          <w:rFonts w:cs="ArialMT"/>
          <w:color w:val="000000"/>
          <w:sz w:val="24"/>
          <w:szCs w:val="24"/>
        </w:rPr>
        <w:t>Central DXA: (DXA, TBS)</w:t>
      </w:r>
    </w:p>
    <w:p w:rsidRPr="0066191D" w:rsidR="0066191D" w:rsidP="0066191D" w:rsidRDefault="0066191D" w14:paraId="0C78E7C3" w14:textId="77777777">
      <w:pPr>
        <w:numPr>
          <w:ilvl w:val="0"/>
          <w:numId w:val="2"/>
        </w:numPr>
        <w:spacing w:before="100" w:beforeAutospacing="1" w:after="100" w:afterAutospacing="1" w:line="240" w:lineRule="auto"/>
        <w:rPr>
          <w:rFonts w:cs="Arial"/>
          <w:sz w:val="24"/>
          <w:szCs w:val="24"/>
        </w:rPr>
      </w:pPr>
      <w:r w:rsidRPr="0066191D">
        <w:rPr>
          <w:rFonts w:cs="Arial"/>
          <w:sz w:val="24"/>
          <w:szCs w:val="24"/>
        </w:rPr>
        <w:t>Clinical Issues</w:t>
      </w:r>
    </w:p>
    <w:p w:rsidRPr="0066191D" w:rsidR="0066191D" w:rsidP="0066191D" w:rsidRDefault="0066191D" w14:paraId="155FD346" w14:textId="77777777">
      <w:pPr>
        <w:pStyle w:val="ListParagraph"/>
        <w:numPr>
          <w:ilvl w:val="0"/>
          <w:numId w:val="2"/>
        </w:numPr>
        <w:autoSpaceDE w:val="0"/>
        <w:autoSpaceDN w:val="0"/>
        <w:adjustRightInd w:val="0"/>
        <w:spacing w:after="0" w:line="240" w:lineRule="auto"/>
        <w:rPr>
          <w:rFonts w:cs="ArialMT"/>
          <w:color w:val="000000"/>
          <w:sz w:val="24"/>
          <w:szCs w:val="24"/>
        </w:rPr>
      </w:pPr>
      <w:r w:rsidRPr="0066191D">
        <w:rPr>
          <w:rFonts w:cs="ArialMT"/>
          <w:color w:val="000000"/>
          <w:sz w:val="24"/>
          <w:szCs w:val="24"/>
        </w:rPr>
        <w:t>Clinical Studies and Observations</w:t>
      </w:r>
    </w:p>
    <w:p w:rsidRPr="0066191D" w:rsidR="0066191D" w:rsidP="0066191D" w:rsidRDefault="0066191D" w14:paraId="1838D715" w14:textId="77777777">
      <w:pPr>
        <w:numPr>
          <w:ilvl w:val="0"/>
          <w:numId w:val="2"/>
        </w:numPr>
        <w:spacing w:before="100" w:beforeAutospacing="1" w:after="100" w:afterAutospacing="1" w:line="240" w:lineRule="auto"/>
        <w:rPr>
          <w:rFonts w:cs="Arial"/>
          <w:sz w:val="24"/>
          <w:szCs w:val="24"/>
        </w:rPr>
      </w:pPr>
      <w:r w:rsidRPr="0066191D">
        <w:rPr>
          <w:rFonts w:cs="Arial"/>
          <w:sz w:val="24"/>
          <w:szCs w:val="24"/>
        </w:rPr>
        <w:t>Clinical Leadership in Osteoporosis Management</w:t>
      </w:r>
    </w:p>
    <w:p w:rsidRPr="0066191D" w:rsidR="0066191D" w:rsidP="0066191D" w:rsidRDefault="0066191D" w14:paraId="57A01260" w14:textId="77777777">
      <w:pPr>
        <w:numPr>
          <w:ilvl w:val="0"/>
          <w:numId w:val="2"/>
        </w:numPr>
        <w:spacing w:before="100" w:beforeAutospacing="1" w:after="100" w:afterAutospacing="1" w:line="240" w:lineRule="auto"/>
        <w:rPr>
          <w:rFonts w:cs="Arial"/>
          <w:sz w:val="24"/>
          <w:szCs w:val="24"/>
        </w:rPr>
      </w:pPr>
      <w:r w:rsidRPr="0066191D">
        <w:rPr>
          <w:rFonts w:cs="Arial"/>
          <w:sz w:val="24"/>
          <w:szCs w:val="24"/>
        </w:rPr>
        <w:t>Diagnosis and Risk Assessment</w:t>
      </w:r>
    </w:p>
    <w:p w:rsidRPr="0066191D" w:rsidR="0066191D" w:rsidP="0066191D" w:rsidRDefault="0066191D" w14:paraId="32EDCD3C" w14:textId="77777777">
      <w:pPr>
        <w:numPr>
          <w:ilvl w:val="0"/>
          <w:numId w:val="2"/>
        </w:numPr>
        <w:spacing w:after="0" w:line="240" w:lineRule="auto"/>
        <w:rPr>
          <w:rFonts w:cs="Arial"/>
          <w:sz w:val="24"/>
          <w:szCs w:val="24"/>
        </w:rPr>
      </w:pPr>
      <w:r w:rsidRPr="0066191D">
        <w:rPr>
          <w:rFonts w:cs="Arial"/>
          <w:sz w:val="24"/>
          <w:szCs w:val="24"/>
        </w:rPr>
        <w:t>Epidemiology, Economics and Public Health</w:t>
      </w:r>
    </w:p>
    <w:p w:rsidRPr="0066191D" w:rsidR="0066191D" w:rsidP="0066191D" w:rsidRDefault="0066191D" w14:paraId="67E740E6" w14:textId="77777777">
      <w:pPr>
        <w:numPr>
          <w:ilvl w:val="0"/>
          <w:numId w:val="2"/>
        </w:numPr>
        <w:spacing w:before="100" w:beforeAutospacing="1" w:after="100" w:afterAutospacing="1" w:line="240" w:lineRule="auto"/>
        <w:rPr>
          <w:rFonts w:cs="Arial"/>
          <w:sz w:val="24"/>
          <w:szCs w:val="24"/>
        </w:rPr>
      </w:pPr>
      <w:r w:rsidRPr="0066191D">
        <w:rPr>
          <w:rFonts w:cs="Arial"/>
          <w:sz w:val="24"/>
          <w:szCs w:val="24"/>
        </w:rPr>
        <w:t>Exercise, Rehabilitation and Fall Prevention</w:t>
      </w:r>
    </w:p>
    <w:p w:rsidRPr="0066191D" w:rsidR="0066191D" w:rsidP="0066191D" w:rsidRDefault="0066191D" w14:paraId="2DB1AA0C" w14:textId="77777777">
      <w:pPr>
        <w:pStyle w:val="ListParagraph"/>
        <w:numPr>
          <w:ilvl w:val="0"/>
          <w:numId w:val="2"/>
        </w:numPr>
        <w:autoSpaceDE w:val="0"/>
        <w:autoSpaceDN w:val="0"/>
        <w:adjustRightInd w:val="0"/>
        <w:spacing w:after="0" w:line="240" w:lineRule="auto"/>
        <w:rPr>
          <w:rFonts w:cs="ArialMT"/>
          <w:color w:val="000000"/>
          <w:sz w:val="24"/>
          <w:szCs w:val="24"/>
        </w:rPr>
      </w:pPr>
      <w:r w:rsidRPr="0066191D">
        <w:rPr>
          <w:rFonts w:cs="ArialMT"/>
          <w:color w:val="000000"/>
          <w:sz w:val="24"/>
          <w:szCs w:val="24"/>
        </w:rPr>
        <w:t>Morphometric Measurements: (Body Composition, Vertebral Fracture Recognition,</w:t>
      </w:r>
    </w:p>
    <w:p w:rsidRPr="0066191D" w:rsidR="0066191D" w:rsidP="0066191D" w:rsidRDefault="0066191D" w14:paraId="13D556D1" w14:textId="77777777">
      <w:pPr>
        <w:pStyle w:val="ListParagraph"/>
        <w:autoSpaceDE w:val="0"/>
        <w:autoSpaceDN w:val="0"/>
        <w:adjustRightInd w:val="0"/>
        <w:spacing w:after="0" w:line="240" w:lineRule="auto"/>
        <w:rPr>
          <w:rFonts w:cs="ArialMT"/>
          <w:color w:val="000000"/>
          <w:sz w:val="24"/>
          <w:szCs w:val="24"/>
        </w:rPr>
      </w:pPr>
      <w:r w:rsidRPr="0066191D">
        <w:rPr>
          <w:rFonts w:cs="ArialMT"/>
          <w:color w:val="000000"/>
          <w:sz w:val="24"/>
          <w:szCs w:val="24"/>
        </w:rPr>
        <w:t>Hip Geometry)</w:t>
      </w:r>
    </w:p>
    <w:p w:rsidRPr="00D912E4" w:rsidR="0066191D" w:rsidP="0066191D" w:rsidRDefault="0066191D" w14:paraId="7A705C33" w14:textId="77777777">
      <w:pPr>
        <w:pStyle w:val="ListParagraph"/>
        <w:numPr>
          <w:ilvl w:val="0"/>
          <w:numId w:val="2"/>
        </w:numPr>
        <w:autoSpaceDE w:val="0"/>
        <w:autoSpaceDN w:val="0"/>
        <w:adjustRightInd w:val="0"/>
        <w:spacing w:after="0" w:line="240" w:lineRule="auto"/>
        <w:rPr>
          <w:rFonts w:cs="ArialMT"/>
          <w:color w:val="000000"/>
          <w:sz w:val="24"/>
          <w:szCs w:val="24"/>
          <w:lang w:val="fr-FR"/>
        </w:rPr>
      </w:pPr>
      <w:r w:rsidRPr="00D912E4">
        <w:rPr>
          <w:rFonts w:cs="ArialMT"/>
          <w:color w:val="000000"/>
          <w:sz w:val="24"/>
          <w:szCs w:val="24"/>
          <w:lang w:val="fr-FR"/>
        </w:rPr>
        <w:t xml:space="preserve">Non Central </w:t>
      </w:r>
      <w:proofErr w:type="gramStart"/>
      <w:r w:rsidRPr="00D912E4">
        <w:rPr>
          <w:rFonts w:cs="ArialMT"/>
          <w:color w:val="000000"/>
          <w:sz w:val="24"/>
          <w:szCs w:val="24"/>
          <w:lang w:val="fr-FR"/>
        </w:rPr>
        <w:t>DXA:</w:t>
      </w:r>
      <w:proofErr w:type="gramEnd"/>
      <w:r w:rsidRPr="00D912E4">
        <w:rPr>
          <w:rFonts w:cs="ArialMT"/>
          <w:color w:val="000000"/>
          <w:sz w:val="24"/>
          <w:szCs w:val="24"/>
          <w:lang w:val="fr-FR"/>
        </w:rPr>
        <w:t xml:space="preserve"> (QCT, </w:t>
      </w:r>
      <w:proofErr w:type="spellStart"/>
      <w:r w:rsidRPr="00D912E4">
        <w:rPr>
          <w:rFonts w:cs="ArialMT"/>
          <w:color w:val="000000"/>
          <w:sz w:val="24"/>
          <w:szCs w:val="24"/>
          <w:lang w:val="fr-FR"/>
        </w:rPr>
        <w:t>pQCT</w:t>
      </w:r>
      <w:proofErr w:type="spellEnd"/>
      <w:r w:rsidRPr="00D912E4">
        <w:rPr>
          <w:rFonts w:cs="ArialMT"/>
          <w:color w:val="000000"/>
          <w:sz w:val="24"/>
          <w:szCs w:val="24"/>
          <w:lang w:val="fr-FR"/>
        </w:rPr>
        <w:t xml:space="preserve">, QUS, </w:t>
      </w:r>
      <w:proofErr w:type="spellStart"/>
      <w:r w:rsidRPr="00D912E4">
        <w:rPr>
          <w:rFonts w:cs="ArialMT"/>
          <w:color w:val="000000"/>
          <w:sz w:val="24"/>
          <w:szCs w:val="24"/>
          <w:lang w:val="fr-FR"/>
        </w:rPr>
        <w:t>pDXA</w:t>
      </w:r>
      <w:proofErr w:type="spellEnd"/>
      <w:r w:rsidRPr="00D912E4">
        <w:rPr>
          <w:rFonts w:cs="ArialMT"/>
          <w:color w:val="000000"/>
          <w:sz w:val="24"/>
          <w:szCs w:val="24"/>
          <w:lang w:val="fr-FR"/>
        </w:rPr>
        <w:t>, FEA)</w:t>
      </w:r>
    </w:p>
    <w:p w:rsidRPr="0066191D" w:rsidR="00C769DA" w:rsidP="00C769DA" w:rsidRDefault="00C769DA" w14:paraId="3BA06DA1" w14:textId="77777777">
      <w:pPr>
        <w:numPr>
          <w:ilvl w:val="0"/>
          <w:numId w:val="2"/>
        </w:numPr>
        <w:spacing w:before="100" w:beforeAutospacing="1" w:after="100" w:afterAutospacing="1" w:line="240" w:lineRule="auto"/>
        <w:rPr>
          <w:rFonts w:cs="Arial"/>
          <w:sz w:val="24"/>
          <w:szCs w:val="24"/>
        </w:rPr>
      </w:pPr>
      <w:r w:rsidRPr="0066191D">
        <w:rPr>
          <w:rFonts w:cs="Arial"/>
          <w:sz w:val="24"/>
          <w:szCs w:val="24"/>
        </w:rPr>
        <w:t>Quality Improvement Projects</w:t>
      </w:r>
      <w:r w:rsidRPr="0066191D" w:rsidR="00F64B56">
        <w:rPr>
          <w:rFonts w:cs="Arial"/>
          <w:sz w:val="24"/>
          <w:szCs w:val="24"/>
        </w:rPr>
        <w:t xml:space="preserve"> (including office- or unit-based projects)</w:t>
      </w:r>
    </w:p>
    <w:p w:rsidRPr="0066191D" w:rsidR="00F64B56" w:rsidP="00C769DA" w:rsidRDefault="00F64B56" w14:paraId="149A979A" w14:textId="77777777">
      <w:pPr>
        <w:numPr>
          <w:ilvl w:val="0"/>
          <w:numId w:val="2"/>
        </w:numPr>
        <w:spacing w:before="100" w:beforeAutospacing="1" w:after="100" w:afterAutospacing="1" w:line="240" w:lineRule="auto"/>
        <w:rPr>
          <w:rFonts w:cs="Arial"/>
          <w:sz w:val="24"/>
          <w:szCs w:val="24"/>
        </w:rPr>
      </w:pPr>
      <w:r w:rsidRPr="0066191D">
        <w:rPr>
          <w:rFonts w:cs="Arial"/>
          <w:sz w:val="24"/>
          <w:szCs w:val="24"/>
        </w:rPr>
        <w:t>Skeletal Imaging and Diagnosis</w:t>
      </w:r>
    </w:p>
    <w:p w:rsidRPr="0066191D" w:rsidR="00C769DA" w:rsidP="00C769DA" w:rsidRDefault="00C769DA" w14:paraId="09B6A7D2" w14:textId="77777777">
      <w:pPr>
        <w:numPr>
          <w:ilvl w:val="0"/>
          <w:numId w:val="2"/>
        </w:numPr>
        <w:spacing w:before="100" w:beforeAutospacing="1" w:after="100" w:afterAutospacing="1" w:line="240" w:lineRule="auto"/>
        <w:rPr>
          <w:rFonts w:cs="Arial"/>
          <w:sz w:val="24"/>
          <w:szCs w:val="24"/>
        </w:rPr>
      </w:pPr>
      <w:r w:rsidRPr="0066191D">
        <w:rPr>
          <w:rFonts w:cs="Arial"/>
          <w:sz w:val="24"/>
          <w:szCs w:val="24"/>
        </w:rPr>
        <w:t>Socio-behavioral Medicine and Quality of Life</w:t>
      </w:r>
    </w:p>
    <w:p w:rsidRPr="0066191D" w:rsidR="0066191D" w:rsidP="0066191D" w:rsidRDefault="0066191D" w14:paraId="3F50D198" w14:textId="77777777">
      <w:pPr>
        <w:numPr>
          <w:ilvl w:val="0"/>
          <w:numId w:val="2"/>
        </w:numPr>
        <w:spacing w:before="100" w:beforeAutospacing="1" w:after="100" w:afterAutospacing="1" w:line="240" w:lineRule="auto"/>
        <w:rPr>
          <w:rFonts w:cs="Arial"/>
          <w:sz w:val="24"/>
          <w:szCs w:val="24"/>
        </w:rPr>
      </w:pPr>
      <w:r w:rsidRPr="0066191D">
        <w:rPr>
          <w:rFonts w:cs="Arial"/>
          <w:sz w:val="24"/>
          <w:szCs w:val="24"/>
        </w:rPr>
        <w:t>Therapeutics and Treatment Adherence</w:t>
      </w:r>
    </w:p>
    <w:p w:rsidRPr="0066191D" w:rsidR="00C769DA" w:rsidP="4CB252E3" w:rsidRDefault="4CB252E3" w14:paraId="121D5650" w14:textId="791BD855">
      <w:pPr>
        <w:pStyle w:val="NormalWeb"/>
        <w:spacing w:before="0" w:beforeAutospacing="0" w:after="0" w:afterAutospacing="0"/>
        <w:rPr>
          <w:rFonts w:cs="Arial" w:asciiTheme="minorHAnsi" w:hAnsiTheme="minorHAnsi"/>
        </w:rPr>
      </w:pPr>
      <w:r w:rsidRPr="4CB252E3">
        <w:rPr>
          <w:rFonts w:cs="Arial" w:asciiTheme="minorHAnsi" w:hAnsiTheme="minorHAnsi"/>
        </w:rPr>
        <w:t>The following specific</w:t>
      </w:r>
      <w:r w:rsidRPr="4CB252E3">
        <w:rPr>
          <w:rFonts w:cs="Arial" w:asciiTheme="minorHAnsi" w:hAnsiTheme="minorHAnsi"/>
          <w:b/>
          <w:bCs/>
        </w:rPr>
        <w:t xml:space="preserve"> criteria</w:t>
      </w:r>
      <w:r w:rsidRPr="4CB252E3">
        <w:rPr>
          <w:rFonts w:cs="Arial" w:asciiTheme="minorHAnsi" w:hAnsiTheme="minorHAnsi"/>
        </w:rPr>
        <w:t xml:space="preserve"> will be used when selecting abstracts for presentation the ISCD 2022 Annual Meeting.</w:t>
      </w:r>
    </w:p>
    <w:p w:rsidR="007C1F32" w:rsidRDefault="007C1F32" w14:paraId="5F348E3E" w14:textId="77777777">
      <w:pPr>
        <w:rPr>
          <w:rStyle w:val="Strong"/>
          <w:rFonts w:eastAsia="Times New Roman" w:cs="Arial"/>
          <w:sz w:val="24"/>
          <w:szCs w:val="24"/>
        </w:rPr>
      </w:pPr>
      <w:r>
        <w:rPr>
          <w:rStyle w:val="Strong"/>
          <w:rFonts w:cs="Arial"/>
        </w:rPr>
        <w:br w:type="page"/>
      </w:r>
    </w:p>
    <w:p w:rsidR="007C1F32" w:rsidP="00C769DA" w:rsidRDefault="007C1F32" w14:paraId="3B0D2E28" w14:textId="77777777">
      <w:pPr>
        <w:pStyle w:val="NormalWeb"/>
        <w:rPr>
          <w:rStyle w:val="Strong"/>
          <w:rFonts w:cs="Arial" w:asciiTheme="minorHAnsi" w:hAnsiTheme="minorHAnsi"/>
        </w:rPr>
      </w:pPr>
    </w:p>
    <w:p w:rsidRPr="0066191D" w:rsidR="00C769DA" w:rsidP="00C769DA" w:rsidRDefault="00C769DA" w14:paraId="0A84EF71" w14:textId="7E41BD6E">
      <w:pPr>
        <w:pStyle w:val="NormalWeb"/>
        <w:rPr>
          <w:rFonts w:cs="Arial" w:asciiTheme="minorHAnsi" w:hAnsiTheme="minorHAnsi"/>
        </w:rPr>
      </w:pPr>
      <w:r w:rsidRPr="0066191D">
        <w:rPr>
          <w:rStyle w:val="Strong"/>
          <w:rFonts w:cs="Arial" w:asciiTheme="minorHAnsi" w:hAnsiTheme="minorHAnsi"/>
        </w:rPr>
        <w:t>Project and Best Practices Abstracts</w:t>
      </w:r>
      <w:r w:rsidRPr="00B439FA" w:rsidR="00B439FA">
        <w:rPr>
          <w:rStyle w:val="Strong"/>
          <w:rFonts w:cs="Arial" w:asciiTheme="minorHAnsi" w:hAnsiTheme="minorHAnsi"/>
          <w:b w:val="0"/>
          <w:bCs w:val="0"/>
        </w:rPr>
        <w:t xml:space="preserve"> should feature:</w:t>
      </w:r>
    </w:p>
    <w:p w:rsidR="00CC76BD" w:rsidP="00CC76BD" w:rsidRDefault="00CC76BD" w14:paraId="357A21AE" w14:textId="0130C9A7">
      <w:pPr>
        <w:spacing w:before="100" w:beforeAutospacing="1" w:after="100" w:afterAutospacing="1" w:line="240" w:lineRule="auto"/>
        <w:contextualSpacing/>
        <w:rPr>
          <w:rFonts w:cs="Arial"/>
          <w:sz w:val="24"/>
          <w:szCs w:val="24"/>
        </w:rPr>
      </w:pPr>
      <w:r>
        <w:rPr>
          <w:rFonts w:cs="Arial"/>
          <w:sz w:val="24"/>
          <w:szCs w:val="24"/>
        </w:rPr>
        <w:t xml:space="preserve">1. </w:t>
      </w:r>
      <w:r w:rsidRPr="00CC76BD" w:rsidR="00C769DA">
        <w:rPr>
          <w:rFonts w:cs="Arial"/>
          <w:sz w:val="24"/>
          <w:szCs w:val="24"/>
        </w:rPr>
        <w:t>Purposes/Aims</w:t>
      </w:r>
    </w:p>
    <w:p w:rsidRPr="00CC76BD" w:rsidR="00C769DA" w:rsidP="00CC76BD" w:rsidRDefault="00CC76BD" w14:paraId="1292AFEB" w14:textId="47B4C85C">
      <w:pPr>
        <w:spacing w:before="100" w:beforeAutospacing="1" w:after="100" w:afterAutospacing="1" w:line="240" w:lineRule="auto"/>
        <w:contextualSpacing/>
        <w:rPr>
          <w:rFonts w:cs="Arial"/>
          <w:sz w:val="24"/>
          <w:szCs w:val="24"/>
        </w:rPr>
      </w:pPr>
      <w:r>
        <w:rPr>
          <w:rFonts w:cs="Arial"/>
          <w:sz w:val="24"/>
          <w:szCs w:val="24"/>
        </w:rPr>
        <w:t xml:space="preserve">2. </w:t>
      </w:r>
      <w:r w:rsidRPr="00CC76BD" w:rsidR="00C769DA">
        <w:rPr>
          <w:rFonts w:cs="Arial"/>
          <w:sz w:val="24"/>
          <w:szCs w:val="24"/>
        </w:rPr>
        <w:t>Rationale/Background</w:t>
      </w:r>
    </w:p>
    <w:p w:rsidRPr="00CC76BD" w:rsidR="00C769DA" w:rsidP="00CC76BD" w:rsidRDefault="00CC76BD" w14:paraId="207376BB" w14:textId="7D775034">
      <w:pPr>
        <w:spacing w:before="100" w:beforeAutospacing="1" w:after="100" w:afterAutospacing="1" w:line="240" w:lineRule="auto"/>
        <w:contextualSpacing/>
        <w:rPr>
          <w:rFonts w:cs="Arial"/>
          <w:sz w:val="24"/>
          <w:szCs w:val="24"/>
        </w:rPr>
      </w:pPr>
      <w:r>
        <w:rPr>
          <w:rFonts w:cs="Arial"/>
          <w:sz w:val="24"/>
          <w:szCs w:val="24"/>
        </w:rPr>
        <w:t xml:space="preserve">3. </w:t>
      </w:r>
      <w:r w:rsidRPr="00CC76BD" w:rsidR="00C769DA">
        <w:rPr>
          <w:rFonts w:cs="Arial"/>
          <w:sz w:val="24"/>
          <w:szCs w:val="24"/>
        </w:rPr>
        <w:t>Brief description of the undertaking/best practice, including the approach, methods, or process used</w:t>
      </w:r>
    </w:p>
    <w:p w:rsidRPr="00CC76BD" w:rsidR="00C769DA" w:rsidP="00CC76BD" w:rsidRDefault="00CC76BD" w14:paraId="089EABCB" w14:textId="654CDDF0">
      <w:pPr>
        <w:spacing w:before="100" w:beforeAutospacing="1" w:after="100" w:afterAutospacing="1" w:line="240" w:lineRule="auto"/>
        <w:contextualSpacing/>
        <w:rPr>
          <w:rFonts w:cs="Arial"/>
          <w:sz w:val="24"/>
          <w:szCs w:val="24"/>
        </w:rPr>
      </w:pPr>
      <w:r>
        <w:rPr>
          <w:rFonts w:cs="Arial"/>
          <w:sz w:val="24"/>
          <w:szCs w:val="24"/>
        </w:rPr>
        <w:t xml:space="preserve">4. </w:t>
      </w:r>
      <w:r w:rsidRPr="00CC76BD" w:rsidR="00C769DA">
        <w:rPr>
          <w:rFonts w:cs="Arial"/>
          <w:sz w:val="24"/>
          <w:szCs w:val="24"/>
        </w:rPr>
        <w:t>Outcomes achieved/documented</w:t>
      </w:r>
    </w:p>
    <w:p w:rsidRPr="00CC76BD" w:rsidR="00C769DA" w:rsidP="00CC76BD" w:rsidRDefault="00CC76BD" w14:paraId="4A3145A4" w14:textId="50EB348D">
      <w:pPr>
        <w:spacing w:before="100" w:beforeAutospacing="1" w:after="100" w:afterAutospacing="1" w:line="240" w:lineRule="auto"/>
        <w:contextualSpacing/>
        <w:rPr>
          <w:rFonts w:cs="Arial"/>
          <w:sz w:val="24"/>
          <w:szCs w:val="24"/>
        </w:rPr>
      </w:pPr>
      <w:r>
        <w:rPr>
          <w:rFonts w:cs="Arial"/>
          <w:sz w:val="24"/>
          <w:szCs w:val="24"/>
        </w:rPr>
        <w:t xml:space="preserve">5. </w:t>
      </w:r>
      <w:r w:rsidRPr="00CC76BD" w:rsidR="00C769DA">
        <w:rPr>
          <w:rFonts w:cs="Arial"/>
          <w:sz w:val="24"/>
          <w:szCs w:val="24"/>
        </w:rPr>
        <w:t>Conclusions, emphasizing implications for clinical or educational practices, and recommendations for research or future undertakings</w:t>
      </w:r>
    </w:p>
    <w:p w:rsidRPr="0066191D" w:rsidR="00C769DA" w:rsidP="4CB252E3" w:rsidRDefault="4CB252E3" w14:paraId="5F497593" w14:textId="26EB5C31">
      <w:pPr>
        <w:pStyle w:val="NormalWeb"/>
        <w:spacing w:before="0" w:beforeAutospacing="0" w:after="0" w:afterAutospacing="0"/>
        <w:rPr>
          <w:rFonts w:cs="Arial" w:asciiTheme="minorHAnsi" w:hAnsiTheme="minorHAnsi"/>
        </w:rPr>
      </w:pPr>
      <w:r w:rsidRPr="4CB252E3">
        <w:rPr>
          <w:rFonts w:cs="Arial" w:asciiTheme="minorHAnsi" w:hAnsiTheme="minorHAnsi"/>
          <w:b/>
          <w:bCs/>
        </w:rPr>
        <w:t>Research Abstracts</w:t>
      </w:r>
      <w:r w:rsidRPr="4CB252E3">
        <w:rPr>
          <w:rFonts w:cs="Arial" w:asciiTheme="minorHAnsi" w:hAnsiTheme="minorHAnsi"/>
        </w:rPr>
        <w:t xml:space="preserve"> (including instrument development, other methodological </w:t>
      </w:r>
      <w:proofErr w:type="gramStart"/>
      <w:r w:rsidRPr="4CB252E3">
        <w:rPr>
          <w:rFonts w:cs="Arial" w:asciiTheme="minorHAnsi" w:hAnsiTheme="minorHAnsi"/>
        </w:rPr>
        <w:t>studies</w:t>
      </w:r>
      <w:proofErr w:type="gramEnd"/>
      <w:r w:rsidRPr="4CB252E3">
        <w:rPr>
          <w:rFonts w:cs="Arial" w:asciiTheme="minorHAnsi" w:hAnsiTheme="minorHAnsi"/>
        </w:rPr>
        <w:t xml:space="preserve"> and research-based best practices) * should describe the methods used to carry out the research, identify variables and sample size, identify protocols and instruments used for evaluation, and describe data analysis. Research must be completed prior to abstract submission. Submissions should include:</w:t>
      </w:r>
    </w:p>
    <w:p w:rsidRPr="0066191D" w:rsidR="00C769DA" w:rsidP="00E06A54" w:rsidRDefault="00E06A54" w14:paraId="20306FCE" w14:textId="006A6CD2">
      <w:pPr>
        <w:spacing w:before="100" w:beforeAutospacing="1" w:after="100" w:afterAutospacing="1" w:line="240" w:lineRule="auto"/>
        <w:contextualSpacing/>
        <w:rPr>
          <w:rFonts w:cs="Arial"/>
          <w:sz w:val="24"/>
          <w:szCs w:val="24"/>
        </w:rPr>
      </w:pPr>
      <w:r>
        <w:rPr>
          <w:rFonts w:cs="Arial"/>
          <w:sz w:val="24"/>
          <w:szCs w:val="24"/>
        </w:rPr>
        <w:t xml:space="preserve">1. </w:t>
      </w:r>
      <w:r w:rsidRPr="0066191D" w:rsidR="00C769DA">
        <w:rPr>
          <w:rFonts w:cs="Arial"/>
          <w:sz w:val="24"/>
          <w:szCs w:val="24"/>
        </w:rPr>
        <w:t>Purposes/Aims</w:t>
      </w:r>
    </w:p>
    <w:p w:rsidRPr="0066191D" w:rsidR="00C769DA" w:rsidP="00E06A54" w:rsidRDefault="00E06A54" w14:paraId="7D3DFEC9" w14:textId="6606521E">
      <w:pPr>
        <w:spacing w:before="100" w:beforeAutospacing="1" w:after="100" w:afterAutospacing="1" w:line="240" w:lineRule="auto"/>
        <w:contextualSpacing/>
        <w:rPr>
          <w:rFonts w:cs="Arial"/>
          <w:sz w:val="24"/>
          <w:szCs w:val="24"/>
        </w:rPr>
      </w:pPr>
      <w:r>
        <w:rPr>
          <w:rFonts w:cs="Arial"/>
          <w:sz w:val="24"/>
          <w:szCs w:val="24"/>
        </w:rPr>
        <w:t xml:space="preserve">2. </w:t>
      </w:r>
      <w:r w:rsidRPr="0066191D" w:rsidR="00C769DA">
        <w:rPr>
          <w:rFonts w:cs="Arial"/>
          <w:sz w:val="24"/>
          <w:szCs w:val="24"/>
        </w:rPr>
        <w:t>Rationale/Conceptual Basis/Background</w:t>
      </w:r>
    </w:p>
    <w:p w:rsidRPr="0066191D" w:rsidR="00C769DA" w:rsidP="00E06A54" w:rsidRDefault="00E06A54" w14:paraId="4E6453C3" w14:textId="6CA9A214">
      <w:pPr>
        <w:spacing w:before="100" w:beforeAutospacing="1" w:after="100" w:afterAutospacing="1" w:line="240" w:lineRule="auto"/>
        <w:contextualSpacing/>
        <w:rPr>
          <w:rFonts w:cs="Arial"/>
          <w:sz w:val="24"/>
          <w:szCs w:val="24"/>
        </w:rPr>
      </w:pPr>
      <w:r>
        <w:rPr>
          <w:rFonts w:cs="Arial"/>
          <w:sz w:val="24"/>
          <w:szCs w:val="24"/>
        </w:rPr>
        <w:t xml:space="preserve">3. </w:t>
      </w:r>
      <w:r w:rsidRPr="0066191D" w:rsidR="00C769DA">
        <w:rPr>
          <w:rFonts w:cs="Arial"/>
          <w:sz w:val="24"/>
          <w:szCs w:val="24"/>
        </w:rPr>
        <w:t>Methods</w:t>
      </w:r>
    </w:p>
    <w:p w:rsidRPr="0066191D" w:rsidR="00C769DA" w:rsidP="00E06A54" w:rsidRDefault="00E06A54" w14:paraId="79EE4BA9" w14:textId="40906DDE">
      <w:pPr>
        <w:spacing w:before="100" w:beforeAutospacing="1" w:after="100" w:afterAutospacing="1" w:line="240" w:lineRule="auto"/>
        <w:contextualSpacing/>
        <w:rPr>
          <w:rFonts w:cs="Arial"/>
          <w:sz w:val="24"/>
          <w:szCs w:val="24"/>
        </w:rPr>
      </w:pPr>
      <w:r>
        <w:rPr>
          <w:rFonts w:cs="Arial"/>
          <w:sz w:val="24"/>
          <w:szCs w:val="24"/>
        </w:rPr>
        <w:t xml:space="preserve">4. </w:t>
      </w:r>
      <w:r w:rsidRPr="0066191D" w:rsidR="00C769DA">
        <w:rPr>
          <w:rFonts w:cs="Arial"/>
          <w:sz w:val="24"/>
          <w:szCs w:val="24"/>
        </w:rPr>
        <w:t>Results</w:t>
      </w:r>
    </w:p>
    <w:p w:rsidR="00C769DA" w:rsidP="00E06A54" w:rsidRDefault="00E06A54" w14:paraId="45D97AD8" w14:textId="393E4494">
      <w:pPr>
        <w:spacing w:before="100" w:beforeAutospacing="1" w:after="100" w:afterAutospacing="1" w:line="240" w:lineRule="auto"/>
        <w:contextualSpacing/>
        <w:rPr>
          <w:rFonts w:cs="Arial"/>
          <w:sz w:val="24"/>
          <w:szCs w:val="24"/>
        </w:rPr>
      </w:pPr>
      <w:r>
        <w:rPr>
          <w:rFonts w:cs="Arial"/>
          <w:sz w:val="24"/>
          <w:szCs w:val="24"/>
        </w:rPr>
        <w:t xml:space="preserve">5. </w:t>
      </w:r>
      <w:r w:rsidRPr="0066191D" w:rsidR="00C769DA">
        <w:rPr>
          <w:rFonts w:cs="Arial"/>
          <w:sz w:val="24"/>
          <w:szCs w:val="24"/>
        </w:rPr>
        <w:t>Implications</w:t>
      </w:r>
    </w:p>
    <w:p w:rsidRPr="0066191D" w:rsidR="00E06A54" w:rsidP="00E06A54" w:rsidRDefault="00E06A54" w14:paraId="24D9B89C" w14:textId="77777777">
      <w:pPr>
        <w:spacing w:before="100" w:beforeAutospacing="1" w:after="100" w:afterAutospacing="1" w:line="240" w:lineRule="auto"/>
        <w:ind w:left="720"/>
        <w:contextualSpacing/>
        <w:rPr>
          <w:rFonts w:cs="Arial"/>
          <w:sz w:val="24"/>
          <w:szCs w:val="24"/>
        </w:rPr>
      </w:pPr>
    </w:p>
    <w:p w:rsidR="0008195D" w:rsidP="00E8580B" w:rsidRDefault="0008195D" w14:paraId="41F78CB8" w14:textId="13996CD5">
      <w:pPr>
        <w:autoSpaceDE w:val="0"/>
        <w:autoSpaceDN w:val="0"/>
        <w:adjustRightInd w:val="0"/>
        <w:spacing w:after="0" w:line="240" w:lineRule="auto"/>
        <w:rPr>
          <w:rFonts w:cs="ArialMT"/>
          <w:b/>
          <w:bCs/>
          <w:color w:val="000000"/>
          <w:sz w:val="24"/>
          <w:szCs w:val="24"/>
        </w:rPr>
      </w:pPr>
      <w:r w:rsidRPr="00E06A54">
        <w:rPr>
          <w:rFonts w:cs="ArialMT"/>
          <w:b/>
          <w:bCs/>
          <w:color w:val="000000"/>
          <w:sz w:val="24"/>
          <w:szCs w:val="24"/>
        </w:rPr>
        <w:t>Best Clinical Case</w:t>
      </w:r>
      <w:r w:rsidR="00E06A54">
        <w:rPr>
          <w:rFonts w:cs="ArialMT"/>
          <w:b/>
          <w:bCs/>
          <w:color w:val="000000"/>
          <w:sz w:val="24"/>
          <w:szCs w:val="24"/>
        </w:rPr>
        <w:t xml:space="preserve"> Submissions should showcase:</w:t>
      </w:r>
    </w:p>
    <w:p w:rsidR="00E06A54" w:rsidP="00E8580B" w:rsidRDefault="00E06A54" w14:paraId="7FF0D8D4" w14:textId="55BB38B9">
      <w:pPr>
        <w:autoSpaceDE w:val="0"/>
        <w:autoSpaceDN w:val="0"/>
        <w:adjustRightInd w:val="0"/>
        <w:spacing w:after="0" w:line="240" w:lineRule="auto"/>
        <w:rPr>
          <w:rFonts w:cs="ArialMT"/>
          <w:b/>
          <w:bCs/>
          <w:color w:val="000000"/>
          <w:sz w:val="24"/>
          <w:szCs w:val="24"/>
        </w:rPr>
      </w:pPr>
    </w:p>
    <w:p w:rsidRPr="00E06A54" w:rsidR="00E06A54" w:rsidP="00E8580B" w:rsidRDefault="00E06A54" w14:paraId="0A7BE6DB" w14:textId="7674366D">
      <w:pPr>
        <w:autoSpaceDE w:val="0"/>
        <w:autoSpaceDN w:val="0"/>
        <w:adjustRightInd w:val="0"/>
        <w:spacing w:after="0" w:line="240" w:lineRule="auto"/>
        <w:rPr>
          <w:rFonts w:cs="ArialMT"/>
          <w:color w:val="000000"/>
          <w:sz w:val="24"/>
          <w:szCs w:val="24"/>
        </w:rPr>
      </w:pPr>
      <w:r w:rsidRPr="00E06A54">
        <w:rPr>
          <w:rFonts w:cs="ArialMT"/>
          <w:color w:val="000000"/>
          <w:sz w:val="24"/>
          <w:szCs w:val="24"/>
        </w:rPr>
        <w:t>1.</w:t>
      </w:r>
      <w:r>
        <w:rPr>
          <w:rFonts w:cs="ArialMT"/>
          <w:color w:val="000000"/>
          <w:sz w:val="24"/>
          <w:szCs w:val="24"/>
        </w:rPr>
        <w:t xml:space="preserve"> </w:t>
      </w:r>
      <w:r w:rsidRPr="00E06A54">
        <w:rPr>
          <w:rFonts w:cs="ArialMT"/>
          <w:color w:val="000000"/>
          <w:sz w:val="24"/>
          <w:szCs w:val="24"/>
        </w:rPr>
        <w:t>Nov</w:t>
      </w:r>
      <w:r w:rsidR="00D7196C">
        <w:rPr>
          <w:rFonts w:cs="ArialMT"/>
          <w:color w:val="000000"/>
          <w:sz w:val="24"/>
          <w:szCs w:val="24"/>
        </w:rPr>
        <w:t>elty. Cases should be new or out of the usual, conveying information that meeting attendees do not frequently see in general practice.</w:t>
      </w:r>
    </w:p>
    <w:p w:rsidRPr="00E06A54" w:rsidR="00E06A54" w:rsidP="00E8580B" w:rsidRDefault="00E06A54" w14:paraId="12979982" w14:textId="4F855AF4">
      <w:pPr>
        <w:autoSpaceDE w:val="0"/>
        <w:autoSpaceDN w:val="0"/>
        <w:adjustRightInd w:val="0"/>
        <w:spacing w:after="0" w:line="240" w:lineRule="auto"/>
        <w:rPr>
          <w:rFonts w:cs="ArialMT"/>
          <w:color w:val="000000"/>
          <w:sz w:val="24"/>
          <w:szCs w:val="24"/>
        </w:rPr>
      </w:pPr>
      <w:r w:rsidRPr="00E06A54">
        <w:rPr>
          <w:rFonts w:cs="ArialMT"/>
          <w:color w:val="000000"/>
          <w:sz w:val="24"/>
          <w:szCs w:val="24"/>
        </w:rPr>
        <w:t>2.</w:t>
      </w:r>
      <w:r>
        <w:rPr>
          <w:rFonts w:cs="ArialMT"/>
          <w:color w:val="000000"/>
          <w:sz w:val="24"/>
          <w:szCs w:val="24"/>
        </w:rPr>
        <w:t xml:space="preserve"> </w:t>
      </w:r>
      <w:r w:rsidRPr="00E06A54">
        <w:rPr>
          <w:rFonts w:cs="ArialMT"/>
          <w:color w:val="000000"/>
          <w:sz w:val="24"/>
          <w:szCs w:val="24"/>
        </w:rPr>
        <w:t>Images of high quality and resolution</w:t>
      </w:r>
      <w:r w:rsidR="00831E09">
        <w:rPr>
          <w:rFonts w:cs="ArialMT"/>
          <w:color w:val="000000"/>
          <w:sz w:val="24"/>
          <w:szCs w:val="24"/>
        </w:rPr>
        <w:t>. Viewers must be able to clearly see the areas of interest</w:t>
      </w:r>
      <w:r w:rsidR="00D7196C">
        <w:rPr>
          <w:rFonts w:cs="ArialMT"/>
          <w:color w:val="000000"/>
          <w:sz w:val="24"/>
          <w:szCs w:val="24"/>
        </w:rPr>
        <w:t>. Labels should be used as appropriate.</w:t>
      </w:r>
    </w:p>
    <w:p w:rsidRPr="00E06A54" w:rsidR="00E06A54" w:rsidP="00E8580B" w:rsidRDefault="00E06A54" w14:paraId="5887BC49" w14:textId="39DE0493">
      <w:pPr>
        <w:autoSpaceDE w:val="0"/>
        <w:autoSpaceDN w:val="0"/>
        <w:adjustRightInd w:val="0"/>
        <w:spacing w:after="0" w:line="240" w:lineRule="auto"/>
        <w:rPr>
          <w:rFonts w:cs="ArialMT"/>
          <w:color w:val="000000"/>
          <w:sz w:val="24"/>
          <w:szCs w:val="24"/>
        </w:rPr>
      </w:pPr>
      <w:r w:rsidRPr="00E06A54">
        <w:rPr>
          <w:rFonts w:cs="ArialMT"/>
          <w:color w:val="000000"/>
          <w:sz w:val="24"/>
          <w:szCs w:val="24"/>
        </w:rPr>
        <w:t>3. Cases that provide educational value</w:t>
      </w:r>
      <w:r w:rsidR="00831E09">
        <w:rPr>
          <w:rFonts w:cs="ArialMT"/>
          <w:color w:val="000000"/>
          <w:sz w:val="24"/>
          <w:szCs w:val="24"/>
        </w:rPr>
        <w:t>.</w:t>
      </w:r>
      <w:r w:rsidR="00D7196C">
        <w:rPr>
          <w:rFonts w:cs="ArialMT"/>
          <w:color w:val="000000"/>
          <w:sz w:val="24"/>
          <w:szCs w:val="24"/>
        </w:rPr>
        <w:t xml:space="preserve"> Viewers should be able to gain knowledge by viewing the cases even if the subject matter is not in their usual area of practice.</w:t>
      </w:r>
    </w:p>
    <w:p w:rsidRPr="00E06A54" w:rsidR="00E06A54" w:rsidP="00E8580B" w:rsidRDefault="00E06A54" w14:paraId="10AE82F8" w14:textId="79C38A1A">
      <w:pPr>
        <w:autoSpaceDE w:val="0"/>
        <w:autoSpaceDN w:val="0"/>
        <w:adjustRightInd w:val="0"/>
        <w:spacing w:after="0" w:line="240" w:lineRule="auto"/>
        <w:rPr>
          <w:rFonts w:cs="ArialMT"/>
          <w:color w:val="000000"/>
          <w:sz w:val="24"/>
          <w:szCs w:val="24"/>
        </w:rPr>
      </w:pPr>
      <w:r w:rsidRPr="00E06A54">
        <w:rPr>
          <w:rFonts w:cs="ArialMT"/>
          <w:color w:val="000000"/>
          <w:sz w:val="24"/>
          <w:szCs w:val="24"/>
        </w:rPr>
        <w:t>4. Cases that demonstrate overall merit</w:t>
      </w:r>
      <w:r w:rsidR="00D7196C">
        <w:rPr>
          <w:rFonts w:cs="ArialMT"/>
          <w:color w:val="000000"/>
          <w:sz w:val="24"/>
          <w:szCs w:val="24"/>
        </w:rPr>
        <w:t>, are well-written and easily understandable to all meeting attendees.</w:t>
      </w:r>
    </w:p>
    <w:p w:rsidR="00E06A54" w:rsidP="00E8580B" w:rsidRDefault="00E06A54" w14:paraId="26033DF4" w14:textId="6F65E766">
      <w:pPr>
        <w:autoSpaceDE w:val="0"/>
        <w:autoSpaceDN w:val="0"/>
        <w:adjustRightInd w:val="0"/>
        <w:spacing w:after="0" w:line="240" w:lineRule="auto"/>
        <w:rPr>
          <w:rFonts w:cs="ArialMT"/>
          <w:color w:val="000000"/>
          <w:sz w:val="24"/>
          <w:szCs w:val="24"/>
        </w:rPr>
      </w:pPr>
      <w:r w:rsidRPr="00E06A54">
        <w:rPr>
          <w:rFonts w:cs="ArialMT"/>
          <w:color w:val="000000"/>
          <w:sz w:val="24"/>
          <w:szCs w:val="24"/>
        </w:rPr>
        <w:t xml:space="preserve">5. Cases </w:t>
      </w:r>
      <w:r w:rsidR="00D7196C">
        <w:rPr>
          <w:rFonts w:cs="ArialMT"/>
          <w:color w:val="000000"/>
          <w:sz w:val="24"/>
          <w:szCs w:val="24"/>
        </w:rPr>
        <w:t>that are</w:t>
      </w:r>
      <w:r w:rsidRPr="00E06A54">
        <w:rPr>
          <w:rFonts w:cs="ArialMT"/>
          <w:color w:val="000000"/>
          <w:sz w:val="24"/>
          <w:szCs w:val="24"/>
        </w:rPr>
        <w:t xml:space="preserve"> free of any Patient Health Information </w:t>
      </w:r>
      <w:r w:rsidR="00CC76BD">
        <w:rPr>
          <w:rFonts w:cs="ArialMT"/>
          <w:color w:val="000000"/>
          <w:sz w:val="24"/>
          <w:szCs w:val="24"/>
        </w:rPr>
        <w:t>(</w:t>
      </w:r>
      <w:r w:rsidRPr="00E06A54">
        <w:rPr>
          <w:rFonts w:cs="ArialMT"/>
          <w:color w:val="000000"/>
          <w:sz w:val="24"/>
          <w:szCs w:val="24"/>
        </w:rPr>
        <w:t>PHI)</w:t>
      </w:r>
      <w:r w:rsidR="00D7196C">
        <w:rPr>
          <w:rFonts w:cs="ArialMT"/>
          <w:color w:val="000000"/>
          <w:sz w:val="24"/>
          <w:szCs w:val="24"/>
        </w:rPr>
        <w:t xml:space="preserve">. </w:t>
      </w:r>
      <w:r w:rsidR="00B439FA">
        <w:rPr>
          <w:rFonts w:cs="ArialMT"/>
          <w:color w:val="000000"/>
          <w:sz w:val="24"/>
          <w:szCs w:val="24"/>
        </w:rPr>
        <w:t>(</w:t>
      </w:r>
      <w:r w:rsidR="00D7196C">
        <w:rPr>
          <w:rFonts w:cs="ArialMT"/>
          <w:color w:val="000000"/>
          <w:sz w:val="24"/>
          <w:szCs w:val="24"/>
        </w:rPr>
        <w:t>Any case containing such information</w:t>
      </w:r>
      <w:r w:rsidRPr="00E06A54">
        <w:rPr>
          <w:rFonts w:cs="ArialMT"/>
          <w:color w:val="000000"/>
          <w:sz w:val="24"/>
          <w:szCs w:val="24"/>
        </w:rPr>
        <w:t xml:space="preserve"> will be destroyed.</w:t>
      </w:r>
      <w:r w:rsidR="00B439FA">
        <w:rPr>
          <w:rFonts w:cs="ArialMT"/>
          <w:color w:val="000000"/>
          <w:sz w:val="24"/>
          <w:szCs w:val="24"/>
        </w:rPr>
        <w:t>)</w:t>
      </w:r>
    </w:p>
    <w:p w:rsidR="00B20A16" w:rsidP="00E8580B" w:rsidRDefault="00B20A16" w14:paraId="336B2439" w14:textId="30597566">
      <w:pPr>
        <w:autoSpaceDE w:val="0"/>
        <w:autoSpaceDN w:val="0"/>
        <w:adjustRightInd w:val="0"/>
        <w:spacing w:after="0" w:line="240" w:lineRule="auto"/>
        <w:rPr>
          <w:rFonts w:cs="ArialMT"/>
          <w:color w:val="000000"/>
          <w:sz w:val="24"/>
          <w:szCs w:val="24"/>
        </w:rPr>
      </w:pPr>
    </w:p>
    <w:p w:rsidRPr="00A71CED" w:rsidR="00B20A16" w:rsidP="00E8580B" w:rsidRDefault="009A6C1C" w14:paraId="72F9A9F6" w14:textId="4BE5E59B">
      <w:pPr>
        <w:autoSpaceDE w:val="0"/>
        <w:autoSpaceDN w:val="0"/>
        <w:adjustRightInd w:val="0"/>
        <w:spacing w:after="0" w:line="240" w:lineRule="auto"/>
        <w:rPr>
          <w:rFonts w:cs="ArialMT"/>
          <w:b/>
          <w:bCs/>
          <w:color w:val="000000"/>
          <w:sz w:val="24"/>
          <w:szCs w:val="24"/>
        </w:rPr>
      </w:pPr>
      <w:r w:rsidRPr="00A71CED">
        <w:rPr>
          <w:rFonts w:cs="ArialMT"/>
          <w:b/>
          <w:bCs/>
          <w:color w:val="000000"/>
          <w:sz w:val="24"/>
          <w:szCs w:val="24"/>
        </w:rPr>
        <w:t>Character</w:t>
      </w:r>
      <w:r w:rsidRPr="00A71CED" w:rsidR="00B20A16">
        <w:rPr>
          <w:rFonts w:cs="ArialMT"/>
          <w:b/>
          <w:bCs/>
          <w:color w:val="000000"/>
          <w:sz w:val="24"/>
          <w:szCs w:val="24"/>
        </w:rPr>
        <w:t xml:space="preserve"> Count and File Size</w:t>
      </w:r>
    </w:p>
    <w:p w:rsidRPr="00A71CED" w:rsidR="00B20A16" w:rsidP="00E8580B" w:rsidRDefault="00B20A16" w14:paraId="00B6A2A6" w14:textId="798A7C50">
      <w:pPr>
        <w:autoSpaceDE w:val="0"/>
        <w:autoSpaceDN w:val="0"/>
        <w:adjustRightInd w:val="0"/>
        <w:spacing w:after="0" w:line="240" w:lineRule="auto"/>
        <w:rPr>
          <w:rFonts w:cs="ArialMT"/>
          <w:b/>
          <w:bCs/>
          <w:color w:val="000000"/>
          <w:sz w:val="24"/>
          <w:szCs w:val="24"/>
        </w:rPr>
      </w:pPr>
    </w:p>
    <w:p w:rsidRPr="00B20A16" w:rsidR="00B20A16" w:rsidP="68AED2A2" w:rsidRDefault="68AED2A2" w14:paraId="50D00A3D" w14:textId="35C355FD">
      <w:pPr>
        <w:autoSpaceDE w:val="0"/>
        <w:autoSpaceDN w:val="0"/>
        <w:adjustRightInd w:val="0"/>
        <w:spacing w:after="0" w:line="240" w:lineRule="auto"/>
        <w:rPr>
          <w:rFonts w:cs="ArialMT"/>
          <w:color w:val="000000"/>
          <w:sz w:val="24"/>
          <w:szCs w:val="24"/>
        </w:rPr>
      </w:pPr>
      <w:r w:rsidRPr="68AED2A2">
        <w:rPr>
          <w:rFonts w:cs="ArialMT"/>
          <w:color w:val="000000" w:themeColor="text1"/>
          <w:sz w:val="24"/>
          <w:szCs w:val="24"/>
        </w:rPr>
        <w:t>The maximum character count for submissions is 2500 characters (including spaces and punctuation). The maximum file size for images is 25 MB.</w:t>
      </w:r>
    </w:p>
    <w:p w:rsidR="0008195D" w:rsidP="00E8580B" w:rsidRDefault="0008195D" w14:paraId="27A4C23A" w14:textId="76BBF1A6">
      <w:pPr>
        <w:autoSpaceDE w:val="0"/>
        <w:autoSpaceDN w:val="0"/>
        <w:adjustRightInd w:val="0"/>
        <w:spacing w:after="0" w:line="240" w:lineRule="auto"/>
        <w:rPr>
          <w:rFonts w:cs="ArialMT"/>
          <w:b/>
          <w:bCs/>
          <w:color w:val="000000"/>
          <w:sz w:val="24"/>
          <w:szCs w:val="24"/>
        </w:rPr>
      </w:pPr>
    </w:p>
    <w:p w:rsidR="0008195D" w:rsidP="00E8580B" w:rsidRDefault="00B439FA" w14:paraId="7891CA86" w14:textId="33D2FCA0">
      <w:pPr>
        <w:autoSpaceDE w:val="0"/>
        <w:autoSpaceDN w:val="0"/>
        <w:adjustRightInd w:val="0"/>
        <w:spacing w:after="0" w:line="240" w:lineRule="auto"/>
        <w:rPr>
          <w:rFonts w:cs="ArialMT"/>
          <w:b/>
          <w:color w:val="000000"/>
          <w:sz w:val="24"/>
          <w:szCs w:val="24"/>
        </w:rPr>
      </w:pPr>
      <w:r>
        <w:rPr>
          <w:rFonts w:cs="ArialMT"/>
          <w:b/>
          <w:color w:val="000000"/>
          <w:sz w:val="24"/>
          <w:szCs w:val="24"/>
        </w:rPr>
        <w:lastRenderedPageBreak/>
        <w:t>Who Should Submit?</w:t>
      </w:r>
    </w:p>
    <w:p w:rsidRPr="00B439FA" w:rsidR="00B439FA" w:rsidP="00E8580B" w:rsidRDefault="00B439FA" w14:paraId="40325FD1" w14:textId="77777777">
      <w:pPr>
        <w:autoSpaceDE w:val="0"/>
        <w:autoSpaceDN w:val="0"/>
        <w:adjustRightInd w:val="0"/>
        <w:spacing w:after="0" w:line="240" w:lineRule="auto"/>
        <w:rPr>
          <w:rFonts w:cs="ArialMT"/>
          <w:b/>
          <w:color w:val="000000"/>
          <w:sz w:val="24"/>
          <w:szCs w:val="24"/>
        </w:rPr>
      </w:pPr>
    </w:p>
    <w:p w:rsidR="00CC76BD" w:rsidP="00E8580B" w:rsidRDefault="4CB252E3" w14:paraId="50EC17CB" w14:textId="1AAE6577">
      <w:pPr>
        <w:autoSpaceDE w:val="0"/>
        <w:autoSpaceDN w:val="0"/>
        <w:adjustRightInd w:val="0"/>
        <w:spacing w:after="0" w:line="240" w:lineRule="auto"/>
        <w:rPr>
          <w:rFonts w:cs="ArialMT"/>
          <w:color w:val="000000"/>
          <w:sz w:val="24"/>
          <w:szCs w:val="24"/>
        </w:rPr>
      </w:pPr>
      <w:r w:rsidRPr="4CB252E3">
        <w:rPr>
          <w:rFonts w:cs="ArialMT"/>
          <w:color w:val="000000" w:themeColor="text1"/>
          <w:sz w:val="24"/>
          <w:szCs w:val="24"/>
        </w:rPr>
        <w:t xml:space="preserve">Residents, students, trainees and fellows, advanced practice clinicians, </w:t>
      </w:r>
      <w:r w:rsidRPr="4CB252E3">
        <w:rPr>
          <w:rFonts w:cs="Arial"/>
          <w:sz w:val="24"/>
          <w:szCs w:val="24"/>
        </w:rPr>
        <w:t xml:space="preserve">nurses, and technologists are strongly encouraged to submit abstracts and clinical cases. </w:t>
      </w:r>
      <w:r w:rsidRPr="4CB252E3">
        <w:rPr>
          <w:rFonts w:cs="ArialMT"/>
          <w:color w:val="000000" w:themeColor="text1"/>
          <w:sz w:val="24"/>
          <w:szCs w:val="24"/>
        </w:rPr>
        <w:t>It is expected that all accepted abstracts will be displayed virtually at the ISCD 2022 Annual Meeting. All accepted poster presenters will have the option to record a brief presentation to accompany their poster (due no later than March 1, 2022), which will be available on demand throughout the conference.</w:t>
      </w:r>
    </w:p>
    <w:p w:rsidR="00CC76BD" w:rsidP="00E8580B" w:rsidRDefault="00CC76BD" w14:paraId="6452F918" w14:textId="77777777">
      <w:pPr>
        <w:autoSpaceDE w:val="0"/>
        <w:autoSpaceDN w:val="0"/>
        <w:adjustRightInd w:val="0"/>
        <w:spacing w:after="0" w:line="240" w:lineRule="auto"/>
        <w:rPr>
          <w:rFonts w:cs="ArialMT"/>
          <w:color w:val="000000"/>
          <w:sz w:val="24"/>
          <w:szCs w:val="24"/>
        </w:rPr>
      </w:pPr>
    </w:p>
    <w:p w:rsidRPr="00B439FA" w:rsidR="00B439FA" w:rsidP="00E8580B" w:rsidRDefault="00B439FA" w14:paraId="033066D3" w14:textId="74AA2270">
      <w:pPr>
        <w:autoSpaceDE w:val="0"/>
        <w:autoSpaceDN w:val="0"/>
        <w:adjustRightInd w:val="0"/>
        <w:spacing w:after="0" w:line="240" w:lineRule="auto"/>
        <w:rPr>
          <w:rFonts w:cs="ArialMT"/>
          <w:b/>
          <w:bCs/>
          <w:color w:val="000000"/>
          <w:sz w:val="24"/>
          <w:szCs w:val="24"/>
        </w:rPr>
      </w:pPr>
      <w:r>
        <w:rPr>
          <w:rFonts w:cs="ArialMT"/>
          <w:b/>
          <w:bCs/>
          <w:color w:val="000000"/>
          <w:sz w:val="24"/>
          <w:szCs w:val="24"/>
        </w:rPr>
        <w:t>Oral Presentations and Awards</w:t>
      </w:r>
    </w:p>
    <w:p w:rsidR="00B439FA" w:rsidP="00E8580B" w:rsidRDefault="00B439FA" w14:paraId="7CB3C9F7" w14:textId="77777777">
      <w:pPr>
        <w:autoSpaceDE w:val="0"/>
        <w:autoSpaceDN w:val="0"/>
        <w:adjustRightInd w:val="0"/>
        <w:spacing w:after="0" w:line="240" w:lineRule="auto"/>
        <w:rPr>
          <w:rFonts w:cs="ArialMT"/>
          <w:color w:val="000000"/>
          <w:sz w:val="24"/>
          <w:szCs w:val="24"/>
        </w:rPr>
      </w:pPr>
    </w:p>
    <w:p w:rsidR="00CC76BD" w:rsidP="00E8580B" w:rsidRDefault="4CB252E3" w14:paraId="500F2403" w14:textId="7E47CB97">
      <w:pPr>
        <w:autoSpaceDE w:val="0"/>
        <w:autoSpaceDN w:val="0"/>
        <w:adjustRightInd w:val="0"/>
        <w:spacing w:after="0" w:line="240" w:lineRule="auto"/>
        <w:rPr>
          <w:rFonts w:cs="ArialMT"/>
          <w:color w:val="000000"/>
          <w:sz w:val="24"/>
          <w:szCs w:val="24"/>
        </w:rPr>
      </w:pPr>
      <w:r w:rsidRPr="4CB252E3">
        <w:rPr>
          <w:rFonts w:cs="ArialMT"/>
          <w:color w:val="000000" w:themeColor="text1"/>
          <w:sz w:val="24"/>
          <w:szCs w:val="24"/>
        </w:rPr>
        <w:t>Those selected for an oral presentation will have the opportunity to present their research during a live streaming session. Awards will be given for “</w:t>
      </w:r>
      <w:r w:rsidRPr="4CB252E3">
        <w:rPr>
          <w:rFonts w:cs="ArialMT"/>
          <w:b/>
          <w:bCs/>
          <w:color w:val="000000" w:themeColor="text1"/>
          <w:sz w:val="24"/>
          <w:szCs w:val="24"/>
        </w:rPr>
        <w:t>Best Clinical Abstract</w:t>
      </w:r>
      <w:r w:rsidRPr="4CB252E3">
        <w:rPr>
          <w:rFonts w:cs="ArialMT"/>
          <w:color w:val="000000" w:themeColor="text1"/>
          <w:sz w:val="24"/>
          <w:szCs w:val="24"/>
        </w:rPr>
        <w:t>,” “</w:t>
      </w:r>
      <w:r w:rsidRPr="4CB252E3">
        <w:rPr>
          <w:rFonts w:cs="ArialMT"/>
          <w:b/>
          <w:bCs/>
          <w:color w:val="000000" w:themeColor="text1"/>
          <w:sz w:val="24"/>
          <w:szCs w:val="24"/>
        </w:rPr>
        <w:t>Best Technology Applications Abstract</w:t>
      </w:r>
      <w:r w:rsidRPr="4CB252E3">
        <w:rPr>
          <w:rFonts w:cs="ArialMT"/>
          <w:color w:val="000000" w:themeColor="text1"/>
          <w:sz w:val="24"/>
          <w:szCs w:val="24"/>
        </w:rPr>
        <w:t>”, “</w:t>
      </w:r>
      <w:r w:rsidRPr="4CB252E3">
        <w:rPr>
          <w:rFonts w:cs="ArialMT"/>
          <w:b/>
          <w:bCs/>
          <w:color w:val="000000" w:themeColor="text1"/>
          <w:sz w:val="24"/>
          <w:szCs w:val="24"/>
        </w:rPr>
        <w:t>Young Investigator Abstract,</w:t>
      </w:r>
      <w:r w:rsidRPr="4CB252E3">
        <w:rPr>
          <w:rFonts w:cs="ArialMT"/>
          <w:color w:val="000000" w:themeColor="text1"/>
          <w:sz w:val="24"/>
          <w:szCs w:val="24"/>
        </w:rPr>
        <w:t>” “</w:t>
      </w:r>
      <w:r w:rsidRPr="4CB252E3">
        <w:rPr>
          <w:rFonts w:cs="ArialMT"/>
          <w:b/>
          <w:bCs/>
          <w:color w:val="000000" w:themeColor="text1"/>
          <w:sz w:val="24"/>
          <w:szCs w:val="24"/>
        </w:rPr>
        <w:t>Most Interesting Clinical Case Abstract</w:t>
      </w:r>
      <w:r w:rsidRPr="4CB252E3">
        <w:rPr>
          <w:rFonts w:cs="ArialMT"/>
          <w:color w:val="000000" w:themeColor="text1"/>
          <w:sz w:val="24"/>
          <w:szCs w:val="24"/>
        </w:rPr>
        <w:t>”, and “</w:t>
      </w:r>
      <w:r w:rsidRPr="4CB252E3">
        <w:rPr>
          <w:rFonts w:cs="ArialMT"/>
          <w:b/>
          <w:bCs/>
          <w:color w:val="000000" w:themeColor="text1"/>
          <w:sz w:val="24"/>
          <w:szCs w:val="24"/>
        </w:rPr>
        <w:t>Best Research Abstract</w:t>
      </w:r>
      <w:r w:rsidRPr="4CB252E3">
        <w:rPr>
          <w:rFonts w:cs="ArialMT"/>
          <w:color w:val="000000" w:themeColor="text1"/>
          <w:sz w:val="24"/>
          <w:szCs w:val="24"/>
        </w:rPr>
        <w:t xml:space="preserve">”. </w:t>
      </w:r>
    </w:p>
    <w:p w:rsidR="4CB252E3" w:rsidP="4CB252E3" w:rsidRDefault="4CB252E3" w14:paraId="54D7A415" w14:textId="20DFDE0A">
      <w:pPr>
        <w:spacing w:after="0" w:line="240" w:lineRule="auto"/>
        <w:rPr>
          <w:rFonts w:cs="ArialMT"/>
          <w:color w:val="000000" w:themeColor="text1"/>
          <w:sz w:val="24"/>
          <w:szCs w:val="24"/>
        </w:rPr>
      </w:pPr>
    </w:p>
    <w:p w:rsidRPr="0066191D" w:rsidR="00E8580B" w:rsidP="00E8580B" w:rsidRDefault="68AED2A2" w14:paraId="434A9266" w14:textId="2262DA87">
      <w:pPr>
        <w:autoSpaceDE w:val="0"/>
        <w:autoSpaceDN w:val="0"/>
        <w:adjustRightInd w:val="0"/>
        <w:spacing w:after="0" w:line="240" w:lineRule="auto"/>
        <w:rPr>
          <w:rFonts w:cs="ArialMT"/>
          <w:color w:val="000000"/>
          <w:sz w:val="24"/>
          <w:szCs w:val="24"/>
        </w:rPr>
      </w:pPr>
      <w:r w:rsidRPr="68AED2A2">
        <w:rPr>
          <w:rFonts w:cs="ArialMT"/>
          <w:color w:val="000000" w:themeColor="text1"/>
          <w:sz w:val="24"/>
          <w:szCs w:val="24"/>
        </w:rPr>
        <w:t>Poster and oral presenters must register for the meeting. Award winners will receive free meeting registration.</w:t>
      </w:r>
    </w:p>
    <w:p w:rsidRPr="0066191D" w:rsidR="0033330C" w:rsidP="00E8580B" w:rsidRDefault="0033330C" w14:paraId="1EDF3C68" w14:textId="77777777">
      <w:pPr>
        <w:autoSpaceDE w:val="0"/>
        <w:autoSpaceDN w:val="0"/>
        <w:adjustRightInd w:val="0"/>
        <w:spacing w:after="0" w:line="240" w:lineRule="auto"/>
        <w:rPr>
          <w:rFonts w:cs="ArialMT"/>
          <w:color w:val="000000"/>
          <w:sz w:val="24"/>
          <w:szCs w:val="24"/>
        </w:rPr>
      </w:pPr>
    </w:p>
    <w:p w:rsidRPr="0066191D" w:rsidR="00E8580B" w:rsidP="00E8580B" w:rsidRDefault="00E8580B" w14:paraId="751D2417" w14:textId="77777777">
      <w:pPr>
        <w:autoSpaceDE w:val="0"/>
        <w:autoSpaceDN w:val="0"/>
        <w:adjustRightInd w:val="0"/>
        <w:spacing w:after="0" w:line="240" w:lineRule="auto"/>
        <w:rPr>
          <w:rFonts w:cs="ArialMT"/>
          <w:color w:val="000000"/>
          <w:sz w:val="24"/>
          <w:szCs w:val="24"/>
        </w:rPr>
      </w:pPr>
      <w:r w:rsidRPr="0066191D">
        <w:rPr>
          <w:rFonts w:cs="ArialMT"/>
          <w:color w:val="000000"/>
          <w:sz w:val="24"/>
          <w:szCs w:val="24"/>
        </w:rPr>
        <w:t>There is no charge for the submission of abstracts and there is no limit to the number of</w:t>
      </w:r>
      <w:r w:rsidRPr="0066191D" w:rsidR="0066191D">
        <w:rPr>
          <w:rFonts w:cs="ArialMT"/>
          <w:color w:val="000000"/>
          <w:sz w:val="24"/>
          <w:szCs w:val="24"/>
        </w:rPr>
        <w:t xml:space="preserve"> </w:t>
      </w:r>
      <w:r w:rsidRPr="0066191D">
        <w:rPr>
          <w:rFonts w:cs="ArialMT"/>
          <w:color w:val="000000"/>
          <w:sz w:val="24"/>
          <w:szCs w:val="24"/>
        </w:rPr>
        <w:t xml:space="preserve">abstracts </w:t>
      </w:r>
      <w:r w:rsidRPr="0066191D" w:rsidR="0066191D">
        <w:rPr>
          <w:rFonts w:cs="ArialMT"/>
          <w:color w:val="000000"/>
          <w:sz w:val="24"/>
          <w:szCs w:val="24"/>
        </w:rPr>
        <w:t xml:space="preserve">that </w:t>
      </w:r>
      <w:r w:rsidRPr="0066191D">
        <w:rPr>
          <w:rFonts w:cs="ArialMT"/>
          <w:color w:val="000000"/>
          <w:sz w:val="24"/>
          <w:szCs w:val="24"/>
        </w:rPr>
        <w:t>an author may submit.</w:t>
      </w:r>
    </w:p>
    <w:p w:rsidRPr="0066191D" w:rsidR="0033330C" w:rsidP="00E8580B" w:rsidRDefault="0033330C" w14:paraId="79FE7D0A" w14:textId="77777777">
      <w:pPr>
        <w:autoSpaceDE w:val="0"/>
        <w:autoSpaceDN w:val="0"/>
        <w:adjustRightInd w:val="0"/>
        <w:spacing w:after="0" w:line="240" w:lineRule="auto"/>
        <w:rPr>
          <w:rFonts w:cs="Arial-BoldMT"/>
          <w:b/>
          <w:bCs/>
          <w:color w:val="3F7A94"/>
          <w:sz w:val="24"/>
          <w:szCs w:val="24"/>
        </w:rPr>
      </w:pPr>
    </w:p>
    <w:p w:rsidRPr="0066191D" w:rsidR="0033330C" w:rsidP="0033330C" w:rsidRDefault="0033330C" w14:paraId="330FDE0C" w14:textId="77777777">
      <w:pPr>
        <w:spacing w:before="100" w:beforeAutospacing="1" w:after="100" w:afterAutospacing="1"/>
        <w:rPr>
          <w:rFonts w:cs="Arial"/>
          <w:b/>
          <w:sz w:val="24"/>
          <w:szCs w:val="24"/>
        </w:rPr>
      </w:pPr>
      <w:r w:rsidRPr="0066191D">
        <w:rPr>
          <w:rFonts w:cs="Arial"/>
          <w:b/>
          <w:sz w:val="24"/>
          <w:szCs w:val="24"/>
        </w:rPr>
        <w:t>Qualifications and Eligibility</w:t>
      </w:r>
    </w:p>
    <w:p w:rsidRPr="0066191D" w:rsidR="0033330C" w:rsidP="00CC76BD" w:rsidRDefault="68AED2A2" w14:paraId="02C63E1E" w14:textId="7E66490C">
      <w:pPr>
        <w:spacing w:line="240" w:lineRule="auto"/>
        <w:contextualSpacing/>
        <w:rPr>
          <w:rFonts w:cs="Arial"/>
          <w:sz w:val="24"/>
          <w:szCs w:val="24"/>
        </w:rPr>
      </w:pPr>
      <w:r w:rsidRPr="68AED2A2">
        <w:rPr>
          <w:rFonts w:cs="Arial"/>
          <w:sz w:val="24"/>
          <w:szCs w:val="24"/>
        </w:rPr>
        <w:t xml:space="preserve">All authors must adhere to the following when submitting an abstract for the ISCD 2022 Annual Meeting: </w:t>
      </w:r>
    </w:p>
    <w:p w:rsidRPr="005C61B0" w:rsidR="0033330C" w:rsidP="0033330C" w:rsidRDefault="0033330C" w14:paraId="0A49AA84" w14:textId="77777777">
      <w:pPr>
        <w:pStyle w:val="ListParagraph"/>
        <w:numPr>
          <w:ilvl w:val="1"/>
          <w:numId w:val="3"/>
        </w:numPr>
        <w:tabs>
          <w:tab w:val="left" w:pos="1350"/>
        </w:tabs>
        <w:spacing w:after="0" w:line="240" w:lineRule="auto"/>
        <w:ind w:left="450" w:hanging="450"/>
        <w:rPr>
          <w:rFonts w:cs="Arial"/>
          <w:sz w:val="24"/>
          <w:szCs w:val="24"/>
        </w:rPr>
      </w:pPr>
      <w:r w:rsidRPr="005C61B0">
        <w:rPr>
          <w:rFonts w:cs="Arial"/>
          <w:sz w:val="24"/>
          <w:szCs w:val="24"/>
        </w:rPr>
        <w:t>For scientific studies, research described in the abstract complies with the guiding principles for experimental procedures written in the Declaration of Helsinki of the World Medical Association, and the NIH Guide for the Care and Use of Laboratory Animals, 1985, and refer to the policy established by your Institutional Review Board.</w:t>
      </w:r>
    </w:p>
    <w:p w:rsidRPr="005C61B0" w:rsidR="0033330C" w:rsidP="5177F752" w:rsidRDefault="18B8C307" w14:paraId="471F4479" w14:textId="57432C89">
      <w:pPr>
        <w:pStyle w:val="ListParagraph"/>
        <w:numPr>
          <w:ilvl w:val="1"/>
          <w:numId w:val="3"/>
        </w:numPr>
        <w:tabs>
          <w:tab w:val="left" w:pos="1530"/>
        </w:tabs>
        <w:autoSpaceDE w:val="0"/>
        <w:autoSpaceDN w:val="0"/>
        <w:adjustRightInd w:val="0"/>
        <w:spacing w:after="0" w:line="240" w:lineRule="auto"/>
        <w:ind w:left="450" w:hanging="450"/>
        <w:rPr>
          <w:rFonts w:eastAsiaTheme="minorEastAsia"/>
          <w:color w:val="000000" w:themeColor="text1"/>
          <w:sz w:val="24"/>
          <w:szCs w:val="24"/>
        </w:rPr>
      </w:pPr>
      <w:r w:rsidRPr="005C61B0">
        <w:rPr>
          <w:rFonts w:cs="Arial"/>
          <w:sz w:val="24"/>
          <w:szCs w:val="24"/>
        </w:rPr>
        <w:t xml:space="preserve">All authors (submitting and contributing) must provide appropriate disclosures </w:t>
      </w:r>
      <w:r w:rsidRPr="005C61B0">
        <w:rPr>
          <w:rFonts w:cs="ArialMT"/>
          <w:color w:val="000000" w:themeColor="text1"/>
          <w:sz w:val="24"/>
          <w:szCs w:val="24"/>
        </w:rPr>
        <w:t>through the ISCD website at: https://iscd.org/2022-cme-disclosure/</w:t>
      </w:r>
    </w:p>
    <w:p w:rsidRPr="0066191D" w:rsidR="0033330C" w:rsidP="0033330C" w:rsidRDefault="5177F752" w14:paraId="1592C179" w14:textId="6FEC2847">
      <w:pPr>
        <w:pStyle w:val="ListParagraph"/>
        <w:numPr>
          <w:ilvl w:val="1"/>
          <w:numId w:val="3"/>
        </w:numPr>
        <w:spacing w:after="0" w:line="240" w:lineRule="auto"/>
        <w:ind w:left="450" w:hanging="450"/>
        <w:rPr>
          <w:rFonts w:cs="Arial"/>
          <w:sz w:val="24"/>
          <w:szCs w:val="24"/>
        </w:rPr>
      </w:pPr>
      <w:r w:rsidRPr="005C61B0">
        <w:rPr>
          <w:rFonts w:cs="Arial"/>
          <w:sz w:val="24"/>
          <w:szCs w:val="24"/>
        </w:rPr>
        <w:t>The contact</w:t>
      </w:r>
      <w:r w:rsidRPr="5177F752">
        <w:rPr>
          <w:rFonts w:cs="Arial"/>
          <w:sz w:val="24"/>
          <w:szCs w:val="24"/>
        </w:rPr>
        <w:t xml:space="preserve">/presenting author on the abstract must register for the ISCD 2022 Annual Meeting to validate the abstract by the author registration deadline </w:t>
      </w:r>
      <w:r w:rsidRPr="5177F752">
        <w:rPr>
          <w:rFonts w:cs="Arial"/>
          <w:b/>
          <w:bCs/>
          <w:sz w:val="24"/>
          <w:szCs w:val="24"/>
          <w:u w:val="single"/>
        </w:rPr>
        <w:t>March 1.</w:t>
      </w:r>
      <w:r w:rsidRPr="5177F752">
        <w:rPr>
          <w:rFonts w:cs="Arial"/>
          <w:sz w:val="24"/>
          <w:szCs w:val="24"/>
        </w:rPr>
        <w:t xml:space="preserve"> Abstracts without a registered author will not be featured on the ISCD 2022 Annual Meeting virtual platform.</w:t>
      </w:r>
    </w:p>
    <w:p w:rsidRPr="0066191D" w:rsidR="00E8580B" w:rsidP="00E8580B" w:rsidRDefault="5177F752" w14:paraId="3A14FC40" w14:textId="545D04E3">
      <w:pPr>
        <w:pStyle w:val="ListParagraph"/>
        <w:numPr>
          <w:ilvl w:val="1"/>
          <w:numId w:val="3"/>
        </w:numPr>
        <w:autoSpaceDE w:val="0"/>
        <w:autoSpaceDN w:val="0"/>
        <w:adjustRightInd w:val="0"/>
        <w:spacing w:after="0" w:line="240" w:lineRule="auto"/>
        <w:ind w:left="450" w:hanging="450"/>
        <w:rPr>
          <w:rFonts w:cs="ArialMT"/>
          <w:color w:val="000000"/>
          <w:sz w:val="24"/>
          <w:szCs w:val="24"/>
        </w:rPr>
      </w:pPr>
      <w:r w:rsidRPr="5177F752">
        <w:rPr>
          <w:rFonts w:cs="ArialMT"/>
          <w:color w:val="000000" w:themeColor="text1"/>
          <w:sz w:val="24"/>
          <w:szCs w:val="24"/>
        </w:rPr>
        <w:t>Authors of an abstract describing a study funded by an organization with a proprietary or financial interest must identify the organization and affirm that they had full access to all the data in the study. By doing so, authors accept complete responsibility for the integrity of the data and the accuracy of the data analysis.</w:t>
      </w:r>
    </w:p>
    <w:p w:rsidR="00E2592F" w:rsidP="00E2592F" w:rsidRDefault="00E2592F" w14:paraId="0651BB14" w14:textId="77777777">
      <w:pPr>
        <w:autoSpaceDE w:val="0"/>
        <w:autoSpaceDN w:val="0"/>
        <w:adjustRightInd w:val="0"/>
        <w:spacing w:after="0" w:line="240" w:lineRule="auto"/>
        <w:rPr>
          <w:rFonts w:cs="ArialMT"/>
          <w:color w:val="000000"/>
          <w:sz w:val="24"/>
          <w:szCs w:val="24"/>
        </w:rPr>
      </w:pPr>
    </w:p>
    <w:p w:rsidRPr="00E2592F" w:rsidR="00E8580B" w:rsidP="00E2592F" w:rsidRDefault="00E2592F" w14:paraId="521DED0E" w14:textId="0882B0A8">
      <w:pPr>
        <w:autoSpaceDE w:val="0"/>
        <w:autoSpaceDN w:val="0"/>
        <w:adjustRightInd w:val="0"/>
        <w:spacing w:after="0" w:line="240" w:lineRule="auto"/>
        <w:rPr>
          <w:rFonts w:cs="ArialMT"/>
          <w:color w:val="000000"/>
          <w:sz w:val="24"/>
          <w:szCs w:val="24"/>
        </w:rPr>
      </w:pPr>
      <w:r>
        <w:rPr>
          <w:rFonts w:cs="ArialMT"/>
          <w:color w:val="000000"/>
          <w:sz w:val="24"/>
          <w:szCs w:val="24"/>
        </w:rPr>
        <w:t xml:space="preserve">5.  </w:t>
      </w:r>
      <w:r>
        <w:rPr>
          <w:rFonts w:cs="ArialMT"/>
          <w:color w:val="000000"/>
          <w:sz w:val="24"/>
          <w:szCs w:val="24"/>
        </w:rPr>
        <w:tab/>
      </w:r>
      <w:r w:rsidRPr="00E2592F" w:rsidR="00E8580B">
        <w:rPr>
          <w:rFonts w:cs="ArialMT"/>
          <w:color w:val="000000"/>
          <w:sz w:val="24"/>
          <w:szCs w:val="24"/>
        </w:rPr>
        <w:t>If the manuscript associated with the abstract has appeared or will appear in print or</w:t>
      </w:r>
    </w:p>
    <w:p w:rsidRPr="0066191D" w:rsidR="0033330C" w:rsidP="00E2592F" w:rsidRDefault="4CB252E3" w14:paraId="611C08B4" w14:textId="5D91D988">
      <w:pPr>
        <w:autoSpaceDE w:val="0"/>
        <w:autoSpaceDN w:val="0"/>
        <w:adjustRightInd w:val="0"/>
        <w:spacing w:after="0" w:line="240" w:lineRule="auto"/>
        <w:ind w:left="720"/>
        <w:rPr>
          <w:rFonts w:cs="ArialMT"/>
          <w:color w:val="000000"/>
          <w:sz w:val="24"/>
          <w:szCs w:val="24"/>
        </w:rPr>
      </w:pPr>
      <w:r w:rsidRPr="4CB252E3">
        <w:rPr>
          <w:rFonts w:cs="ArialMT"/>
          <w:color w:val="000000" w:themeColor="text1"/>
          <w:sz w:val="24"/>
          <w:szCs w:val="24"/>
        </w:rPr>
        <w:t xml:space="preserve">online, on or before March 1, </w:t>
      </w:r>
      <w:proofErr w:type="gramStart"/>
      <w:r w:rsidRPr="4CB252E3">
        <w:rPr>
          <w:rFonts w:cs="ArialMT"/>
          <w:color w:val="000000" w:themeColor="text1"/>
          <w:sz w:val="24"/>
          <w:szCs w:val="24"/>
        </w:rPr>
        <w:t>2022</w:t>
      </w:r>
      <w:proofErr w:type="gramEnd"/>
      <w:r w:rsidRPr="4CB252E3">
        <w:rPr>
          <w:rFonts w:cs="ArialMT"/>
          <w:color w:val="000000" w:themeColor="text1"/>
          <w:sz w:val="24"/>
          <w:szCs w:val="24"/>
        </w:rPr>
        <w:t xml:space="preserve"> the abstract is not eligible for oral presentation and should be submitted for </w:t>
      </w:r>
      <w:r w:rsidRPr="4CB252E3">
        <w:rPr>
          <w:rFonts w:cs="Arial-BoldMT"/>
          <w:b/>
          <w:bCs/>
          <w:color w:val="000000" w:themeColor="text1"/>
          <w:sz w:val="24"/>
          <w:szCs w:val="24"/>
        </w:rPr>
        <w:t>Poster Presentation Only</w:t>
      </w:r>
      <w:r w:rsidRPr="4CB252E3">
        <w:rPr>
          <w:rFonts w:cs="ArialMT"/>
          <w:color w:val="000000" w:themeColor="text1"/>
          <w:sz w:val="24"/>
          <w:szCs w:val="24"/>
        </w:rPr>
        <w:t>.</w:t>
      </w:r>
    </w:p>
    <w:p w:rsidR="00C86197" w:rsidP="00E8580B" w:rsidRDefault="00C86197" w14:paraId="65CE2971" w14:textId="3118C6B1">
      <w:pPr>
        <w:autoSpaceDE w:val="0"/>
        <w:autoSpaceDN w:val="0"/>
        <w:adjustRightInd w:val="0"/>
        <w:spacing w:after="0" w:line="240" w:lineRule="auto"/>
        <w:rPr>
          <w:rFonts w:cs="ArialMT"/>
          <w:color w:val="000000"/>
          <w:sz w:val="24"/>
          <w:szCs w:val="24"/>
        </w:rPr>
      </w:pPr>
    </w:p>
    <w:p w:rsidRPr="0066191D" w:rsidR="00C86197" w:rsidP="00E8580B" w:rsidRDefault="4CB252E3" w14:paraId="1E8B4AB2" w14:textId="15C190FB">
      <w:pPr>
        <w:autoSpaceDE w:val="0"/>
        <w:autoSpaceDN w:val="0"/>
        <w:adjustRightInd w:val="0"/>
        <w:spacing w:after="0" w:line="240" w:lineRule="auto"/>
        <w:rPr>
          <w:rFonts w:cs="ArialMT"/>
          <w:color w:val="000000"/>
          <w:sz w:val="24"/>
          <w:szCs w:val="24"/>
        </w:rPr>
      </w:pPr>
      <w:r w:rsidRPr="4CB252E3">
        <w:rPr>
          <w:rFonts w:cs="ArialMT"/>
          <w:color w:val="000000" w:themeColor="text1"/>
          <w:sz w:val="24"/>
          <w:szCs w:val="24"/>
        </w:rPr>
        <w:t xml:space="preserve">Registration information for the ISCD 2022 Annual Meeting can be found at: </w:t>
      </w:r>
      <w:hyperlink r:id="rId7">
        <w:r w:rsidRPr="4CB252E3">
          <w:rPr>
            <w:rStyle w:val="Hyperlink"/>
            <w:rFonts w:cs="ArialMT"/>
            <w:sz w:val="24"/>
            <w:szCs w:val="24"/>
          </w:rPr>
          <w:t>https://am.iscd.org/</w:t>
        </w:r>
      </w:hyperlink>
    </w:p>
    <w:p w:rsidRPr="0066191D" w:rsidR="008A3CF0" w:rsidP="00E8580B" w:rsidRDefault="008A3CF0" w14:paraId="4126D343" w14:textId="77777777">
      <w:pPr>
        <w:autoSpaceDE w:val="0"/>
        <w:autoSpaceDN w:val="0"/>
        <w:adjustRightInd w:val="0"/>
        <w:spacing w:after="0" w:line="240" w:lineRule="auto"/>
        <w:rPr>
          <w:rFonts w:cs="ArialMT"/>
          <w:color w:val="000000"/>
          <w:sz w:val="24"/>
          <w:szCs w:val="24"/>
        </w:rPr>
      </w:pPr>
    </w:p>
    <w:p w:rsidRPr="0066191D" w:rsidR="008A3CF0" w:rsidP="00E8580B" w:rsidRDefault="00E8580B" w14:paraId="09837993" w14:textId="2E8F1BA4">
      <w:pPr>
        <w:pStyle w:val="ListParagraph"/>
        <w:numPr>
          <w:ilvl w:val="0"/>
          <w:numId w:val="5"/>
        </w:numPr>
        <w:autoSpaceDE w:val="0"/>
        <w:autoSpaceDN w:val="0"/>
        <w:adjustRightInd w:val="0"/>
        <w:spacing w:after="0" w:line="240" w:lineRule="auto"/>
        <w:rPr>
          <w:rFonts w:cs="ArialMT"/>
          <w:color w:val="000000"/>
          <w:sz w:val="24"/>
          <w:szCs w:val="24"/>
        </w:rPr>
      </w:pPr>
      <w:r w:rsidRPr="0066191D">
        <w:rPr>
          <w:rFonts w:cs="ArialMT"/>
          <w:color w:val="000000"/>
          <w:sz w:val="24"/>
          <w:szCs w:val="24"/>
        </w:rPr>
        <w:t>All</w:t>
      </w:r>
      <w:r w:rsidR="00C86197">
        <w:rPr>
          <w:rFonts w:cs="ArialMT"/>
          <w:color w:val="000000"/>
          <w:sz w:val="24"/>
          <w:szCs w:val="24"/>
        </w:rPr>
        <w:t xml:space="preserve"> those whose</w:t>
      </w:r>
      <w:r w:rsidRPr="0066191D">
        <w:rPr>
          <w:rFonts w:cs="ArialMT"/>
          <w:color w:val="000000"/>
          <w:sz w:val="24"/>
          <w:szCs w:val="24"/>
        </w:rPr>
        <w:t xml:space="preserve"> abstracts are </w:t>
      </w:r>
      <w:r w:rsidR="00C86197">
        <w:rPr>
          <w:rFonts w:cs="ArialMT"/>
          <w:color w:val="000000"/>
          <w:sz w:val="24"/>
          <w:szCs w:val="24"/>
        </w:rPr>
        <w:t xml:space="preserve">accepted are </w:t>
      </w:r>
      <w:r w:rsidRPr="0066191D">
        <w:rPr>
          <w:rFonts w:cs="ArialMT"/>
          <w:color w:val="000000"/>
          <w:sz w:val="24"/>
          <w:szCs w:val="24"/>
        </w:rPr>
        <w:t xml:space="preserve">required to present a </w:t>
      </w:r>
      <w:r w:rsidR="00C86197">
        <w:rPr>
          <w:rFonts w:cs="ArialMT"/>
          <w:color w:val="000000"/>
          <w:sz w:val="24"/>
          <w:szCs w:val="24"/>
        </w:rPr>
        <w:t xml:space="preserve">virtual </w:t>
      </w:r>
      <w:r w:rsidRPr="0066191D">
        <w:rPr>
          <w:rFonts w:cs="ArialMT"/>
          <w:color w:val="000000"/>
          <w:sz w:val="24"/>
          <w:szCs w:val="24"/>
        </w:rPr>
        <w:t>poster at the Annual Meeting</w:t>
      </w:r>
      <w:r w:rsidR="00C86197">
        <w:rPr>
          <w:rFonts w:cs="ArialMT"/>
          <w:color w:val="000000"/>
          <w:sz w:val="24"/>
          <w:szCs w:val="24"/>
        </w:rPr>
        <w:t>. All will have the option to record a brief presentation to accompany their poster</w:t>
      </w:r>
      <w:proofErr w:type="gramStart"/>
      <w:r w:rsidR="00C86197">
        <w:rPr>
          <w:rFonts w:cs="ArialMT"/>
          <w:color w:val="000000"/>
          <w:sz w:val="24"/>
          <w:szCs w:val="24"/>
        </w:rPr>
        <w:t xml:space="preserve">. </w:t>
      </w:r>
      <w:r w:rsidRPr="0066191D">
        <w:rPr>
          <w:rFonts w:cs="ArialMT"/>
          <w:color w:val="000000"/>
          <w:sz w:val="24"/>
          <w:szCs w:val="24"/>
        </w:rPr>
        <w:t xml:space="preserve"> </w:t>
      </w:r>
      <w:proofErr w:type="gramEnd"/>
    </w:p>
    <w:p w:rsidRPr="0066191D" w:rsidR="008A3CF0" w:rsidP="00E8580B" w:rsidRDefault="00E8580B" w14:paraId="13DBB3C7" w14:textId="77777777">
      <w:pPr>
        <w:pStyle w:val="ListParagraph"/>
        <w:numPr>
          <w:ilvl w:val="0"/>
          <w:numId w:val="5"/>
        </w:numPr>
        <w:autoSpaceDE w:val="0"/>
        <w:autoSpaceDN w:val="0"/>
        <w:adjustRightInd w:val="0"/>
        <w:spacing w:after="0" w:line="240" w:lineRule="auto"/>
        <w:rPr>
          <w:rFonts w:cs="ArialMT"/>
          <w:color w:val="000000"/>
          <w:sz w:val="24"/>
          <w:szCs w:val="24"/>
        </w:rPr>
      </w:pPr>
      <w:r w:rsidRPr="0066191D">
        <w:rPr>
          <w:rFonts w:cs="ArialMT"/>
          <w:color w:val="000000"/>
          <w:sz w:val="24"/>
          <w:szCs w:val="24"/>
        </w:rPr>
        <w:t xml:space="preserve">All accepted abstracts </w:t>
      </w:r>
      <w:r w:rsidRPr="0066191D" w:rsidR="008A3CF0">
        <w:rPr>
          <w:rFonts w:cs="ArialMT"/>
          <w:color w:val="000000"/>
          <w:sz w:val="24"/>
          <w:szCs w:val="24"/>
        </w:rPr>
        <w:t xml:space="preserve">are </w:t>
      </w:r>
      <w:r w:rsidRPr="0066191D">
        <w:rPr>
          <w:rFonts w:cs="ArialMT"/>
          <w:color w:val="000000"/>
          <w:sz w:val="24"/>
          <w:szCs w:val="24"/>
        </w:rPr>
        <w:t>eligible to receive an</w:t>
      </w:r>
      <w:r w:rsidRPr="0066191D" w:rsidR="008A3CF0">
        <w:rPr>
          <w:rFonts w:cs="ArialMT"/>
          <w:color w:val="000000"/>
          <w:sz w:val="24"/>
          <w:szCs w:val="24"/>
        </w:rPr>
        <w:t xml:space="preserve"> </w:t>
      </w:r>
      <w:r w:rsidRPr="0066191D">
        <w:rPr>
          <w:rFonts w:cs="ArialMT"/>
          <w:color w:val="000000"/>
          <w:sz w:val="24"/>
          <w:szCs w:val="24"/>
        </w:rPr>
        <w:t xml:space="preserve">invitation for oral </w:t>
      </w:r>
      <w:proofErr w:type="gramStart"/>
      <w:r w:rsidRPr="0066191D">
        <w:rPr>
          <w:rFonts w:cs="ArialMT"/>
          <w:color w:val="000000"/>
          <w:sz w:val="24"/>
          <w:szCs w:val="24"/>
        </w:rPr>
        <w:t>presentation, unless</w:t>
      </w:r>
      <w:proofErr w:type="gramEnd"/>
      <w:r w:rsidRPr="0066191D">
        <w:rPr>
          <w:rFonts w:cs="ArialMT"/>
          <w:color w:val="000000"/>
          <w:sz w:val="24"/>
          <w:szCs w:val="24"/>
        </w:rPr>
        <w:t xml:space="preserve"> the box </w:t>
      </w:r>
      <w:r w:rsidRPr="0066191D">
        <w:rPr>
          <w:rFonts w:cs="Arial-BoldMT"/>
          <w:b/>
          <w:bCs/>
          <w:color w:val="000000"/>
          <w:sz w:val="24"/>
          <w:szCs w:val="24"/>
        </w:rPr>
        <w:t xml:space="preserve">Poster Presentation Only </w:t>
      </w:r>
      <w:r w:rsidRPr="0066191D">
        <w:rPr>
          <w:rFonts w:cs="ArialMT"/>
          <w:color w:val="000000"/>
          <w:sz w:val="24"/>
          <w:szCs w:val="24"/>
        </w:rPr>
        <w:t>has been</w:t>
      </w:r>
      <w:r w:rsidRPr="0066191D" w:rsidR="008A3CF0">
        <w:rPr>
          <w:rFonts w:cs="ArialMT"/>
          <w:color w:val="000000"/>
          <w:sz w:val="24"/>
          <w:szCs w:val="24"/>
        </w:rPr>
        <w:t xml:space="preserve"> </w:t>
      </w:r>
      <w:r w:rsidRPr="0066191D">
        <w:rPr>
          <w:rFonts w:cs="ArialMT"/>
          <w:color w:val="000000"/>
          <w:sz w:val="24"/>
          <w:szCs w:val="24"/>
        </w:rPr>
        <w:t xml:space="preserve">checked. </w:t>
      </w:r>
    </w:p>
    <w:p w:rsidRPr="0066191D" w:rsidR="008A3CF0" w:rsidP="00E8580B" w:rsidRDefault="00E8580B" w14:paraId="6E8C95AF" w14:textId="77777777">
      <w:pPr>
        <w:pStyle w:val="ListParagraph"/>
        <w:numPr>
          <w:ilvl w:val="0"/>
          <w:numId w:val="5"/>
        </w:numPr>
        <w:autoSpaceDE w:val="0"/>
        <w:autoSpaceDN w:val="0"/>
        <w:adjustRightInd w:val="0"/>
        <w:spacing w:after="0" w:line="240" w:lineRule="auto"/>
        <w:rPr>
          <w:rFonts w:cs="ArialMT"/>
          <w:color w:val="000000"/>
          <w:sz w:val="24"/>
          <w:szCs w:val="24"/>
        </w:rPr>
      </w:pPr>
      <w:r w:rsidRPr="0066191D">
        <w:rPr>
          <w:rFonts w:cs="ArialMT"/>
          <w:color w:val="000000"/>
          <w:sz w:val="24"/>
          <w:szCs w:val="24"/>
        </w:rPr>
        <w:t>Speakers that accept an invitation to present orally will not be required to also</w:t>
      </w:r>
      <w:r w:rsidRPr="0066191D" w:rsidR="008A3CF0">
        <w:rPr>
          <w:rFonts w:cs="ArialMT"/>
          <w:color w:val="000000"/>
          <w:sz w:val="24"/>
          <w:szCs w:val="24"/>
        </w:rPr>
        <w:t xml:space="preserve"> </w:t>
      </w:r>
      <w:r w:rsidRPr="0066191D">
        <w:rPr>
          <w:rFonts w:cs="ArialMT"/>
          <w:color w:val="000000"/>
          <w:sz w:val="24"/>
          <w:szCs w:val="24"/>
        </w:rPr>
        <w:t xml:space="preserve">present a poster on the same abstract. </w:t>
      </w:r>
    </w:p>
    <w:p w:rsidRPr="0066191D" w:rsidR="008A3CF0" w:rsidP="00E8580B" w:rsidRDefault="008A3CF0" w14:paraId="225743DA" w14:textId="77777777">
      <w:pPr>
        <w:autoSpaceDE w:val="0"/>
        <w:autoSpaceDN w:val="0"/>
        <w:adjustRightInd w:val="0"/>
        <w:spacing w:after="0" w:line="240" w:lineRule="auto"/>
        <w:rPr>
          <w:rFonts w:cs="ArialMT"/>
          <w:color w:val="000000"/>
          <w:sz w:val="24"/>
          <w:szCs w:val="24"/>
        </w:rPr>
      </w:pPr>
    </w:p>
    <w:p w:rsidRPr="00AA3051" w:rsidR="00C769DA" w:rsidP="00AA3051" w:rsidRDefault="00C769DA" w14:paraId="08D2BD9E" w14:textId="41EBC66A">
      <w:pPr>
        <w:pStyle w:val="NoSpacing"/>
        <w:rPr>
          <w:b/>
          <w:bCs/>
          <w:sz w:val="24"/>
          <w:szCs w:val="24"/>
          <w:u w:val="single"/>
        </w:rPr>
      </w:pPr>
      <w:r w:rsidRPr="00AA3051">
        <w:rPr>
          <w:b/>
          <w:bCs/>
          <w:sz w:val="24"/>
          <w:szCs w:val="24"/>
          <w:u w:val="single"/>
        </w:rPr>
        <w:t>Important Dates</w:t>
      </w:r>
    </w:p>
    <w:p w:rsidRPr="00AA3051" w:rsidR="00E8580B" w:rsidP="00AA3051" w:rsidRDefault="679A47E0" w14:paraId="17C10B73" w14:textId="306DC6A3">
      <w:pPr>
        <w:pStyle w:val="NoSpacing"/>
        <w:rPr>
          <w:sz w:val="24"/>
          <w:szCs w:val="24"/>
        </w:rPr>
      </w:pPr>
      <w:r w:rsidRPr="679A47E0">
        <w:rPr>
          <w:sz w:val="24"/>
          <w:szCs w:val="24"/>
        </w:rPr>
        <w:t xml:space="preserve">Abstract Submission Site Opens: </w:t>
      </w:r>
      <w:r w:rsidR="4CB252E3">
        <w:tab/>
      </w:r>
      <w:r w:rsidRPr="679A47E0">
        <w:rPr>
          <w:sz w:val="24"/>
          <w:szCs w:val="24"/>
        </w:rPr>
        <w:t>November 22, 2021</w:t>
      </w:r>
    </w:p>
    <w:p w:rsidRPr="00AA3051" w:rsidR="00C769DA" w:rsidP="00AA3051" w:rsidRDefault="4CB252E3" w14:paraId="63E10554" w14:textId="2D103E41">
      <w:pPr>
        <w:pStyle w:val="NoSpacing"/>
        <w:rPr>
          <w:sz w:val="24"/>
          <w:szCs w:val="24"/>
        </w:rPr>
      </w:pPr>
      <w:r w:rsidRPr="00AA3051">
        <w:rPr>
          <w:sz w:val="24"/>
          <w:szCs w:val="24"/>
        </w:rPr>
        <w:t>Abstract Submission Closes:</w:t>
      </w:r>
      <w:r w:rsidRPr="00AA3051" w:rsidR="00C769DA">
        <w:rPr>
          <w:sz w:val="24"/>
          <w:szCs w:val="24"/>
        </w:rPr>
        <w:tab/>
      </w:r>
      <w:r w:rsidRPr="00AA3051" w:rsidR="00C769DA">
        <w:rPr>
          <w:sz w:val="24"/>
          <w:szCs w:val="24"/>
        </w:rPr>
        <w:tab/>
      </w:r>
      <w:r w:rsidRPr="00AA3051">
        <w:rPr>
          <w:sz w:val="24"/>
          <w:szCs w:val="24"/>
        </w:rPr>
        <w:t>January 21, 2022</w:t>
      </w:r>
      <w:r w:rsidRPr="00AA3051" w:rsidR="00C769DA">
        <w:rPr>
          <w:sz w:val="24"/>
          <w:szCs w:val="24"/>
        </w:rPr>
        <w:tab/>
      </w:r>
    </w:p>
    <w:p w:rsidRPr="00AA3051" w:rsidR="00C769DA" w:rsidP="00AA3051" w:rsidRDefault="4CB252E3" w14:paraId="4A965D74" w14:textId="59995FE9">
      <w:pPr>
        <w:pStyle w:val="NoSpacing"/>
        <w:rPr>
          <w:sz w:val="24"/>
          <w:szCs w:val="24"/>
        </w:rPr>
      </w:pPr>
      <w:r w:rsidRPr="00AA3051">
        <w:rPr>
          <w:sz w:val="24"/>
          <w:szCs w:val="24"/>
        </w:rPr>
        <w:t xml:space="preserve">Acceptance Notification: </w:t>
      </w:r>
      <w:r w:rsidRPr="00AA3051" w:rsidR="00C769DA">
        <w:rPr>
          <w:sz w:val="24"/>
          <w:szCs w:val="24"/>
        </w:rPr>
        <w:tab/>
      </w:r>
      <w:r w:rsidRPr="00AA3051" w:rsidR="00C769DA">
        <w:rPr>
          <w:sz w:val="24"/>
          <w:szCs w:val="24"/>
        </w:rPr>
        <w:tab/>
      </w:r>
      <w:r w:rsidRPr="00AA3051">
        <w:rPr>
          <w:sz w:val="24"/>
          <w:szCs w:val="24"/>
        </w:rPr>
        <w:t>February 16, 2022</w:t>
      </w:r>
    </w:p>
    <w:p w:rsidRPr="00AA3051" w:rsidR="4CB252E3" w:rsidP="00AA3051" w:rsidRDefault="4CB252E3" w14:paraId="61B675A6" w14:textId="7FDA8903">
      <w:pPr>
        <w:pStyle w:val="NoSpacing"/>
        <w:rPr>
          <w:sz w:val="24"/>
          <w:szCs w:val="24"/>
        </w:rPr>
      </w:pPr>
      <w:r w:rsidRPr="00AA3051">
        <w:rPr>
          <w:sz w:val="24"/>
          <w:szCs w:val="24"/>
        </w:rPr>
        <w:t>Author Submit Presentation:</w:t>
      </w:r>
      <w:r w:rsidRPr="00AA3051">
        <w:rPr>
          <w:sz w:val="24"/>
          <w:szCs w:val="24"/>
        </w:rPr>
        <w:tab/>
      </w:r>
      <w:r w:rsidRPr="00AA3051">
        <w:rPr>
          <w:sz w:val="24"/>
          <w:szCs w:val="24"/>
        </w:rPr>
        <w:tab/>
      </w:r>
      <w:r w:rsidRPr="00AA3051">
        <w:rPr>
          <w:sz w:val="24"/>
          <w:szCs w:val="24"/>
        </w:rPr>
        <w:t>March 1, 2022</w:t>
      </w:r>
    </w:p>
    <w:p w:rsidRPr="00AA3051" w:rsidR="00C769DA" w:rsidP="00AA3051" w:rsidRDefault="4CB252E3" w14:paraId="058C013D" w14:textId="6B2FB2D3">
      <w:pPr>
        <w:pStyle w:val="NoSpacing"/>
        <w:rPr>
          <w:sz w:val="24"/>
          <w:szCs w:val="24"/>
        </w:rPr>
      </w:pPr>
      <w:r w:rsidRPr="00AA3051">
        <w:rPr>
          <w:sz w:val="24"/>
          <w:szCs w:val="24"/>
        </w:rPr>
        <w:t>Author Meeting Registration:</w:t>
      </w:r>
      <w:r w:rsidRPr="00AA3051" w:rsidR="00C769DA">
        <w:rPr>
          <w:sz w:val="24"/>
          <w:szCs w:val="24"/>
        </w:rPr>
        <w:tab/>
      </w:r>
      <w:r w:rsidRPr="00AA3051" w:rsidR="00C769DA">
        <w:rPr>
          <w:sz w:val="24"/>
          <w:szCs w:val="24"/>
        </w:rPr>
        <w:tab/>
      </w:r>
      <w:r w:rsidRPr="00AA3051">
        <w:rPr>
          <w:sz w:val="24"/>
          <w:szCs w:val="24"/>
        </w:rPr>
        <w:t>March 1, 2022</w:t>
      </w:r>
      <w:r w:rsidRPr="00AA3051" w:rsidR="00C769DA">
        <w:rPr>
          <w:sz w:val="24"/>
          <w:szCs w:val="24"/>
        </w:rPr>
        <w:tab/>
      </w:r>
    </w:p>
    <w:p w:rsidR="00AA3051" w:rsidP="00C769DA" w:rsidRDefault="00AA3051" w14:paraId="5CA75DB2" w14:textId="77777777">
      <w:pPr>
        <w:rPr>
          <w:rFonts w:cs="Arial"/>
          <w:sz w:val="24"/>
          <w:szCs w:val="24"/>
        </w:rPr>
      </w:pPr>
    </w:p>
    <w:p w:rsidRPr="00AA3051" w:rsidR="00C769DA" w:rsidP="00AA3051" w:rsidRDefault="00AA3051" w14:paraId="24F6166B" w14:textId="35C5E5E3">
      <w:pPr>
        <w:pStyle w:val="NoSpacing"/>
        <w:rPr>
          <w:b/>
          <w:bCs/>
          <w:sz w:val="24"/>
          <w:szCs w:val="24"/>
          <w:u w:val="single"/>
        </w:rPr>
      </w:pPr>
      <w:r w:rsidRPr="00AA3051">
        <w:rPr>
          <w:b/>
          <w:bCs/>
          <w:sz w:val="24"/>
          <w:szCs w:val="24"/>
          <w:u w:val="single"/>
        </w:rPr>
        <w:t>Late Breaking Abstracts</w:t>
      </w:r>
    </w:p>
    <w:p w:rsidRPr="00AA3051" w:rsidR="00C769DA" w:rsidP="00AA3051" w:rsidRDefault="00AA3051" w14:paraId="571B4C2A" w14:textId="1A79F80F">
      <w:pPr>
        <w:pStyle w:val="NoSpacing"/>
        <w:rPr>
          <w:rFonts w:cstheme="minorHAnsi"/>
          <w:color w:val="111111"/>
          <w:sz w:val="24"/>
          <w:szCs w:val="24"/>
          <w:shd w:val="clear" w:color="auto" w:fill="FFFFFF"/>
        </w:rPr>
      </w:pPr>
      <w:r w:rsidRPr="00AA3051">
        <w:rPr>
          <w:rFonts w:cstheme="minorHAnsi"/>
          <w:color w:val="111111"/>
          <w:sz w:val="24"/>
          <w:szCs w:val="24"/>
          <w:shd w:val="clear" w:color="auto" w:fill="FFFFFF"/>
        </w:rPr>
        <w:t>Abstracts submitted will be considered as a late-breaking abstract </w:t>
      </w:r>
      <w:r w:rsidRPr="00AA3051">
        <w:rPr>
          <w:rStyle w:val="Strong"/>
          <w:rFonts w:cstheme="minorHAnsi"/>
          <w:color w:val="111111"/>
          <w:sz w:val="24"/>
          <w:szCs w:val="24"/>
          <w:shd w:val="clear" w:color="auto" w:fill="FFFFFF"/>
        </w:rPr>
        <w:t>if the study is ground-breaking and includes novel data</w:t>
      </w:r>
      <w:r w:rsidRPr="00AA3051">
        <w:rPr>
          <w:rFonts w:cstheme="minorHAnsi"/>
          <w:color w:val="111111"/>
          <w:sz w:val="24"/>
          <w:szCs w:val="24"/>
          <w:shd w:val="clear" w:color="auto" w:fill="FFFFFF"/>
        </w:rPr>
        <w:t>. The abstract should not have been previously published in any format. The late-breaking abstract deadline is not intended to be an extension of the regular submission deadline.</w:t>
      </w:r>
    </w:p>
    <w:p w:rsidR="00AA3051" w:rsidP="00AA3051" w:rsidRDefault="00AA3051" w14:paraId="54B5B380" w14:textId="77777777">
      <w:pPr>
        <w:pStyle w:val="NoSpacing"/>
        <w:rPr>
          <w:rFonts w:cstheme="minorHAnsi"/>
          <w:color w:val="111111"/>
          <w:sz w:val="24"/>
          <w:szCs w:val="24"/>
          <w:shd w:val="clear" w:color="auto" w:fill="FFFFFF"/>
        </w:rPr>
      </w:pPr>
    </w:p>
    <w:p w:rsidRPr="00AA3051" w:rsidR="00AA3051" w:rsidP="00AA3051" w:rsidRDefault="00AA3051" w14:paraId="542E0EBF" w14:textId="7B1E4E7B">
      <w:pPr>
        <w:pStyle w:val="NoSpacing"/>
        <w:rPr>
          <w:rFonts w:cstheme="minorHAnsi"/>
          <w:color w:val="111111"/>
          <w:sz w:val="24"/>
          <w:szCs w:val="24"/>
          <w:shd w:val="clear" w:color="auto" w:fill="FFFFFF"/>
        </w:rPr>
      </w:pPr>
      <w:r w:rsidRPr="00AA3051">
        <w:rPr>
          <w:rFonts w:cstheme="minorHAnsi"/>
          <w:color w:val="111111"/>
          <w:sz w:val="24"/>
          <w:szCs w:val="24"/>
          <w:shd w:val="clear" w:color="auto" w:fill="FFFFFF"/>
        </w:rPr>
        <w:t>Abstracts accepted beginning:</w:t>
      </w:r>
      <w:r w:rsidRPr="00AA3051">
        <w:rPr>
          <w:rFonts w:cstheme="minorHAnsi"/>
          <w:color w:val="111111"/>
          <w:sz w:val="24"/>
          <w:szCs w:val="24"/>
          <w:shd w:val="clear" w:color="auto" w:fill="FFFFFF"/>
        </w:rPr>
        <w:tab/>
      </w:r>
      <w:r w:rsidRPr="00AA3051">
        <w:rPr>
          <w:rFonts w:cstheme="minorHAnsi"/>
          <w:color w:val="111111"/>
          <w:sz w:val="24"/>
          <w:szCs w:val="24"/>
          <w:shd w:val="clear" w:color="auto" w:fill="FFFFFF"/>
        </w:rPr>
        <w:t>January 24, 2022</w:t>
      </w:r>
    </w:p>
    <w:p w:rsidRPr="00AA3051" w:rsidR="00AA3051" w:rsidP="24E9C316" w:rsidRDefault="00AA3051" w14:paraId="23096A80" w14:textId="3BC8DB03">
      <w:pPr>
        <w:pStyle w:val="NoSpacing"/>
        <w:rPr>
          <w:rFonts w:cs="Calibri" w:cstheme="minorAscii"/>
          <w:color w:val="111111"/>
          <w:sz w:val="24"/>
          <w:szCs w:val="24"/>
          <w:shd w:val="clear" w:color="auto" w:fill="FFFFFF"/>
        </w:rPr>
      </w:pPr>
      <w:r w:rsidRPr="24E9C316">
        <w:rPr>
          <w:rFonts w:cs="Calibri" w:cstheme="minorAscii"/>
          <w:color w:val="111111"/>
          <w:sz w:val="24"/>
          <w:szCs w:val="24"/>
          <w:shd w:val="clear" w:color="auto" w:fill="FFFFFF"/>
        </w:rPr>
        <w:t>Late Breaking Abstracts Close:</w:t>
      </w:r>
      <w:r w:rsidRPr="00AA3051">
        <w:rPr>
          <w:rFonts w:cstheme="minorHAnsi"/>
          <w:color w:val="111111"/>
          <w:sz w:val="24"/>
          <w:szCs w:val="24"/>
          <w:shd w:val="clear" w:color="auto" w:fill="FFFFFF"/>
        </w:rPr>
        <w:tab/>
      </w:r>
      <w:r w:rsidRPr="24E9C316">
        <w:rPr>
          <w:rFonts w:cs="Calibri" w:cstheme="minorAscii"/>
          <w:color w:val="111111"/>
          <w:sz w:val="24"/>
          <w:szCs w:val="24"/>
          <w:shd w:val="clear" w:color="auto" w:fill="FFFFFF"/>
        </w:rPr>
        <w:t>February 4, 2022</w:t>
      </w:r>
    </w:p>
    <w:p w:rsidRPr="00AA3051" w:rsidR="00AA3051" w:rsidP="00AA3051" w:rsidRDefault="00AA3051" w14:paraId="2386E0F3" w14:textId="3ADB3EDC">
      <w:pPr>
        <w:pStyle w:val="NoSpacing"/>
        <w:rPr>
          <w:rFonts w:cstheme="minorHAnsi"/>
          <w:color w:val="111111"/>
          <w:sz w:val="24"/>
          <w:szCs w:val="24"/>
          <w:shd w:val="clear" w:color="auto" w:fill="FFFFFF"/>
        </w:rPr>
      </w:pPr>
      <w:r w:rsidRPr="00AA3051">
        <w:rPr>
          <w:rFonts w:cstheme="minorHAnsi"/>
          <w:color w:val="111111"/>
          <w:sz w:val="24"/>
          <w:szCs w:val="24"/>
          <w:shd w:val="clear" w:color="auto" w:fill="FFFFFF"/>
        </w:rPr>
        <w:t>Acceptance Notification:</w:t>
      </w:r>
      <w:r w:rsidRPr="00AA3051">
        <w:rPr>
          <w:rFonts w:cstheme="minorHAnsi"/>
          <w:color w:val="111111"/>
          <w:sz w:val="24"/>
          <w:szCs w:val="24"/>
          <w:shd w:val="clear" w:color="auto" w:fill="FFFFFF"/>
        </w:rPr>
        <w:tab/>
      </w:r>
      <w:r w:rsidRPr="00AA3051">
        <w:rPr>
          <w:rFonts w:cstheme="minorHAnsi"/>
          <w:color w:val="111111"/>
          <w:sz w:val="24"/>
          <w:szCs w:val="24"/>
          <w:shd w:val="clear" w:color="auto" w:fill="FFFFFF"/>
        </w:rPr>
        <w:tab/>
      </w:r>
      <w:r w:rsidRPr="00AA3051">
        <w:rPr>
          <w:rFonts w:cstheme="minorHAnsi"/>
          <w:color w:val="111111"/>
          <w:sz w:val="24"/>
          <w:szCs w:val="24"/>
          <w:shd w:val="clear" w:color="auto" w:fill="FFFFFF"/>
        </w:rPr>
        <w:t>February 16, 2022</w:t>
      </w:r>
    </w:p>
    <w:p w:rsidRPr="00AA3051" w:rsidR="00AA3051" w:rsidP="00AA3051" w:rsidRDefault="00AA3051" w14:paraId="1DDB38B6" w14:textId="77777777">
      <w:pPr>
        <w:pStyle w:val="NoSpacing"/>
        <w:rPr>
          <w:sz w:val="24"/>
          <w:szCs w:val="24"/>
        </w:rPr>
      </w:pPr>
      <w:r w:rsidRPr="00AA3051">
        <w:rPr>
          <w:sz w:val="24"/>
          <w:szCs w:val="24"/>
        </w:rPr>
        <w:t>Author Submit Presentation:</w:t>
      </w:r>
      <w:r w:rsidRPr="00AA3051">
        <w:rPr>
          <w:sz w:val="24"/>
          <w:szCs w:val="24"/>
        </w:rPr>
        <w:tab/>
      </w:r>
      <w:r w:rsidRPr="00AA3051">
        <w:rPr>
          <w:sz w:val="24"/>
          <w:szCs w:val="24"/>
        </w:rPr>
        <w:tab/>
      </w:r>
      <w:r w:rsidRPr="00AA3051">
        <w:rPr>
          <w:sz w:val="24"/>
          <w:szCs w:val="24"/>
        </w:rPr>
        <w:t>March 1, 2022</w:t>
      </w:r>
    </w:p>
    <w:p w:rsidRPr="00AA3051" w:rsidR="00AA3051" w:rsidP="00AA3051" w:rsidRDefault="00AA3051" w14:paraId="7E1B5F27" w14:textId="77777777">
      <w:pPr>
        <w:rPr>
          <w:rFonts w:cs="Arial"/>
          <w:sz w:val="24"/>
          <w:szCs w:val="24"/>
        </w:rPr>
      </w:pPr>
      <w:r w:rsidRPr="00AA3051">
        <w:rPr>
          <w:rFonts w:cs="Arial"/>
          <w:sz w:val="24"/>
          <w:szCs w:val="24"/>
        </w:rPr>
        <w:t>Author Meeting Registration:</w:t>
      </w:r>
      <w:r w:rsidRPr="00AA3051">
        <w:rPr>
          <w:sz w:val="24"/>
          <w:szCs w:val="24"/>
        </w:rPr>
        <w:tab/>
      </w:r>
      <w:r w:rsidRPr="00AA3051">
        <w:rPr>
          <w:sz w:val="24"/>
          <w:szCs w:val="24"/>
        </w:rPr>
        <w:tab/>
      </w:r>
      <w:r w:rsidRPr="00AA3051">
        <w:rPr>
          <w:rFonts w:cs="Arial"/>
          <w:sz w:val="24"/>
          <w:szCs w:val="24"/>
        </w:rPr>
        <w:t>March 1, 2022</w:t>
      </w:r>
      <w:r w:rsidRPr="00AA3051">
        <w:rPr>
          <w:sz w:val="24"/>
          <w:szCs w:val="24"/>
        </w:rPr>
        <w:tab/>
      </w:r>
    </w:p>
    <w:p w:rsidRPr="00AA3051" w:rsidR="00AA3051" w:rsidP="00C769DA" w:rsidRDefault="00AA3051" w14:paraId="08075F2F" w14:textId="77777777">
      <w:pPr>
        <w:rPr>
          <w:rFonts w:cstheme="minorHAnsi"/>
        </w:rPr>
      </w:pPr>
    </w:p>
    <w:sectPr w:rsidRPr="00AA3051" w:rsidR="00AA3051">
      <w:head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350D" w:rsidP="00D912E4" w:rsidRDefault="0029350D" w14:paraId="0259DBDE" w14:textId="77777777">
      <w:pPr>
        <w:spacing w:after="0" w:line="240" w:lineRule="auto"/>
      </w:pPr>
      <w:r>
        <w:separator/>
      </w:r>
    </w:p>
  </w:endnote>
  <w:endnote w:type="continuationSeparator" w:id="0">
    <w:p w:rsidR="0029350D" w:rsidP="00D912E4" w:rsidRDefault="0029350D" w14:paraId="61DC27C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B2"/>
    <w:family w:val="auto"/>
    <w:notTrueType/>
    <w:pitch w:val="default"/>
    <w:sig w:usb0="00002001" w:usb1="00000000" w:usb2="00000000" w:usb3="00000000" w:csb0="00000040" w:csb1="00000000"/>
  </w:font>
  <w:font w:name="Arial-Bold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350D" w:rsidP="00D912E4" w:rsidRDefault="0029350D" w14:paraId="049786DB" w14:textId="77777777">
      <w:pPr>
        <w:spacing w:after="0" w:line="240" w:lineRule="auto"/>
      </w:pPr>
      <w:r>
        <w:separator/>
      </w:r>
    </w:p>
  </w:footnote>
  <w:footnote w:type="continuationSeparator" w:id="0">
    <w:p w:rsidR="0029350D" w:rsidP="00D912E4" w:rsidRDefault="0029350D" w14:paraId="2DF6E08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912E4" w:rsidRDefault="00D912E4" w14:paraId="777A94AB" w14:textId="4652AA84">
    <w:pPr>
      <w:pStyle w:val="Header"/>
    </w:pPr>
    <w:r>
      <w:rPr>
        <w:noProof/>
      </w:rPr>
      <mc:AlternateContent>
        <mc:Choice Requires="wps">
          <w:drawing>
            <wp:anchor distT="45720" distB="45720" distL="114300" distR="114300" simplePos="0" relativeHeight="251657216" behindDoc="0" locked="0" layoutInCell="1" allowOverlap="1" wp14:anchorId="54E5A3DA" wp14:editId="3BBD808D">
              <wp:simplePos x="0" y="0"/>
              <wp:positionH relativeFrom="column">
                <wp:posOffset>1914525</wp:posOffset>
              </wp:positionH>
              <wp:positionV relativeFrom="paragraph">
                <wp:posOffset>9525</wp:posOffset>
              </wp:positionV>
              <wp:extent cx="4829175" cy="942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942975"/>
                      </a:xfrm>
                      <a:prstGeom prst="rect">
                        <a:avLst/>
                      </a:prstGeom>
                      <a:solidFill>
                        <a:srgbClr val="FFFFFF"/>
                      </a:solidFill>
                      <a:ln w="9525">
                        <a:noFill/>
                        <a:miter lim="800000"/>
                        <a:headEnd/>
                        <a:tailEnd/>
                      </a:ln>
                    </wps:spPr>
                    <wps:txbx>
                      <w:txbxContent>
                        <w:p w:rsidR="007C1F32" w:rsidP="007C1F32" w:rsidRDefault="00D912E4" w14:paraId="2A2BEC47" w14:textId="6FF966C1">
                          <w:pPr>
                            <w:pStyle w:val="NoSpacing"/>
                            <w:rPr>
                              <w:rStyle w:val="Emphasis"/>
                              <w:sz w:val="24"/>
                              <w:szCs w:val="24"/>
                            </w:rPr>
                          </w:pPr>
                          <w:r w:rsidRPr="00D912E4">
                            <w:rPr>
                              <w:b/>
                              <w:bCs/>
                            </w:rPr>
                            <w:t>ISCD 202</w:t>
                          </w:r>
                          <w:r w:rsidR="00DE51ED">
                            <w:rPr>
                              <w:b/>
                              <w:bCs/>
                            </w:rPr>
                            <w:t>2</w:t>
                          </w:r>
                          <w:r w:rsidRPr="00D912E4">
                            <w:rPr>
                              <w:b/>
                              <w:bCs/>
                            </w:rPr>
                            <w:t xml:space="preserve"> Annual Meeting</w:t>
                          </w:r>
                          <w:r w:rsidRPr="00D912E4">
                            <w:br/>
                          </w:r>
                          <w:r w:rsidRPr="007C1F32" w:rsidR="007C1F32">
                            <w:rPr>
                              <w:rStyle w:val="Emphasis"/>
                              <w:sz w:val="24"/>
                              <w:szCs w:val="24"/>
                            </w:rPr>
                            <w:t xml:space="preserve">Musculoskeletal Health Assessment in 2022: From Bench to Bedside </w:t>
                          </w:r>
                        </w:p>
                        <w:p w:rsidRPr="00DE51ED" w:rsidR="00D912E4" w:rsidP="007C1F32" w:rsidRDefault="00DE51ED" w14:paraId="4BE3A401" w14:textId="0A3C2CD3">
                          <w:pPr>
                            <w:pStyle w:val="NoSpacing"/>
                            <w:rPr>
                              <w:i/>
                              <w:iCs/>
                            </w:rPr>
                          </w:pPr>
                          <w:r>
                            <w:rPr>
                              <w:rStyle w:val="Emphasis"/>
                              <w:sz w:val="24"/>
                              <w:szCs w:val="24"/>
                            </w:rPr>
                            <w:t>Ma</w:t>
                          </w:r>
                          <w:r w:rsidRPr="00D912E4" w:rsidR="00D912E4">
                            <w:rPr>
                              <w:rStyle w:val="Emphasis"/>
                              <w:i w:val="0"/>
                              <w:iCs w:val="0"/>
                              <w:sz w:val="24"/>
                              <w:szCs w:val="24"/>
                            </w:rPr>
                            <w:t>rch 3</w:t>
                          </w:r>
                          <w:r>
                            <w:rPr>
                              <w:rStyle w:val="Emphasis"/>
                              <w:i w:val="0"/>
                              <w:iCs w:val="0"/>
                              <w:sz w:val="24"/>
                              <w:szCs w:val="24"/>
                            </w:rPr>
                            <w:t xml:space="preserve">0 – April </w:t>
                          </w:r>
                          <w:r w:rsidR="007C1F32">
                            <w:rPr>
                              <w:rStyle w:val="Emphasis"/>
                              <w:i w:val="0"/>
                              <w:iCs w:val="0"/>
                              <w:sz w:val="24"/>
                              <w:szCs w:val="24"/>
                            </w:rPr>
                            <w:t>2</w:t>
                          </w:r>
                          <w:r w:rsidRPr="00D912E4" w:rsidR="00D912E4">
                            <w:rPr>
                              <w:rStyle w:val="Emphasis"/>
                              <w:i w:val="0"/>
                              <w:iCs w:val="0"/>
                              <w:sz w:val="24"/>
                              <w:szCs w:val="24"/>
                            </w:rPr>
                            <w:t>, 202</w:t>
                          </w:r>
                          <w:r>
                            <w:rPr>
                              <w:rStyle w:val="Emphasis"/>
                              <w:i w:val="0"/>
                              <w:iCs w:val="0"/>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E7FA8D3">
            <v:shapetype id="_x0000_t202" coordsize="21600,21600" o:spt="202" path="m,l,21600r21600,l21600,xe" w14:anchorId="54E5A3DA">
              <v:stroke joinstyle="miter"/>
              <v:path gradientshapeok="t" o:connecttype="rect"/>
            </v:shapetype>
            <v:shape id="Text Box 2" style="position:absolute;margin-left:150.75pt;margin-top:.75pt;width:380.25pt;height:74.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">
              <v:textbox>
                <w:txbxContent>
                  <w:p w:rsidR="007C1F32" w:rsidP="007C1F32" w:rsidRDefault="00D912E4" w14:paraId="301A5906" w14:textId="6FF966C1">
                    <w:pPr>
                      <w:pStyle w:val="NoSpacing"/>
                      <w:rPr>
                        <w:rStyle w:val="Emphasis"/>
                        <w:sz w:val="24"/>
                        <w:szCs w:val="24"/>
                      </w:rPr>
                    </w:pPr>
                    <w:r w:rsidRPr="00D912E4">
                      <w:rPr>
                        <w:b/>
                        <w:bCs/>
                      </w:rPr>
                      <w:t>ISCD 202</w:t>
                    </w:r>
                    <w:r w:rsidR="00DE51ED">
                      <w:rPr>
                        <w:b/>
                        <w:bCs/>
                      </w:rPr>
                      <w:t>2</w:t>
                    </w:r>
                    <w:r w:rsidRPr="00D912E4">
                      <w:rPr>
                        <w:b/>
                        <w:bCs/>
                      </w:rPr>
                      <w:t xml:space="preserve"> Annual Meeting</w:t>
                    </w:r>
                    <w:r w:rsidRPr="00D912E4">
                      <w:br/>
                    </w:r>
                    <w:r w:rsidRPr="007C1F32" w:rsidR="007C1F32">
                      <w:rPr>
                        <w:rStyle w:val="Emphasis"/>
                        <w:sz w:val="24"/>
                        <w:szCs w:val="24"/>
                      </w:rPr>
                      <w:t xml:space="preserve">Musculoskeletal Health Assessment in 2022: From Bench to Bedside </w:t>
                    </w:r>
                  </w:p>
                  <w:p w:rsidRPr="00DE51ED" w:rsidR="00D912E4" w:rsidP="007C1F32" w:rsidRDefault="00DE51ED" w14:paraId="29438B3E" w14:textId="0A3C2CD3">
                    <w:pPr>
                      <w:pStyle w:val="NoSpacing"/>
                      <w:rPr>
                        <w:i/>
                        <w:iCs/>
                      </w:rPr>
                    </w:pPr>
                    <w:r>
                      <w:rPr>
                        <w:rStyle w:val="Emphasis"/>
                        <w:sz w:val="24"/>
                        <w:szCs w:val="24"/>
                      </w:rPr>
                      <w:t>Ma</w:t>
                    </w:r>
                    <w:r w:rsidRPr="00D912E4" w:rsidR="00D912E4">
                      <w:rPr>
                        <w:rStyle w:val="Emphasis"/>
                        <w:i w:val="0"/>
                        <w:iCs w:val="0"/>
                        <w:sz w:val="24"/>
                        <w:szCs w:val="24"/>
                      </w:rPr>
                      <w:t>rch 3</w:t>
                    </w:r>
                    <w:r>
                      <w:rPr>
                        <w:rStyle w:val="Emphasis"/>
                        <w:i w:val="0"/>
                        <w:iCs w:val="0"/>
                        <w:sz w:val="24"/>
                        <w:szCs w:val="24"/>
                      </w:rPr>
                      <w:t xml:space="preserve">0 – April </w:t>
                    </w:r>
                    <w:r w:rsidR="007C1F32">
                      <w:rPr>
                        <w:rStyle w:val="Emphasis"/>
                        <w:i w:val="0"/>
                        <w:iCs w:val="0"/>
                        <w:sz w:val="24"/>
                        <w:szCs w:val="24"/>
                      </w:rPr>
                      <w:t>2</w:t>
                    </w:r>
                    <w:r w:rsidRPr="00D912E4" w:rsidR="00D912E4">
                      <w:rPr>
                        <w:rStyle w:val="Emphasis"/>
                        <w:i w:val="0"/>
                        <w:iCs w:val="0"/>
                        <w:sz w:val="24"/>
                        <w:szCs w:val="24"/>
                      </w:rPr>
                      <w:t>, 202</w:t>
                    </w:r>
                    <w:r>
                      <w:rPr>
                        <w:rStyle w:val="Emphasis"/>
                        <w:i w:val="0"/>
                        <w:iCs w:val="0"/>
                        <w:sz w:val="24"/>
                        <w:szCs w:val="24"/>
                      </w:rPr>
                      <w:t>2</w:t>
                    </w:r>
                  </w:p>
                </w:txbxContent>
              </v:textbox>
              <w10:wrap type="square"/>
            </v:shape>
          </w:pict>
        </mc:Fallback>
      </mc:AlternateContent>
    </w:r>
    <w:r>
      <w:rPr>
        <w:noProof/>
      </w:rPr>
      <w:drawing>
        <wp:inline distT="0" distB="0" distL="0" distR="0" wp14:anchorId="2603B723" wp14:editId="03317F80">
          <wp:extent cx="1563364" cy="7048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871" cy="708686"/>
                  </a:xfrm>
                  <a:prstGeom prst="rect">
                    <a:avLst/>
                  </a:prstGeom>
                </pic:spPr>
              </pic:pic>
            </a:graphicData>
          </a:graphic>
        </wp:inline>
      </w:drawing>
    </w:r>
  </w:p>
  <w:p w:rsidR="00D912E4" w:rsidRDefault="00D912E4" w14:paraId="034A49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30948"/>
    <w:multiLevelType w:val="hybridMultilevel"/>
    <w:tmpl w:val="71C4CDD8"/>
    <w:lvl w:ilvl="0" w:tplc="7ED8C9D8">
      <w:start w:val="1"/>
      <w:numFmt w:val="bullet"/>
      <w:lvlText w:val=""/>
      <w:lvlJc w:val="left"/>
      <w:pPr>
        <w:tabs>
          <w:tab w:val="num" w:pos="1080"/>
        </w:tabs>
        <w:ind w:left="1080" w:hanging="360"/>
      </w:pPr>
      <w:rPr>
        <w:rFonts w:hint="default" w:ascii="Symbol" w:hAnsi="Symbol"/>
        <w:color w:val="auto"/>
      </w:rPr>
    </w:lvl>
    <w:lvl w:ilvl="1" w:tplc="7ED8C9D8">
      <w:start w:val="1"/>
      <w:numFmt w:val="bullet"/>
      <w:lvlText w:val=""/>
      <w:lvlJc w:val="left"/>
      <w:pPr>
        <w:tabs>
          <w:tab w:val="num" w:pos="1080"/>
        </w:tabs>
        <w:ind w:left="1080" w:hanging="360"/>
      </w:pPr>
      <w:rPr>
        <w:rFonts w:hint="default" w:ascii="Symbol" w:hAnsi="Symbol"/>
        <w:color w:val="auto"/>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Arial"/>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Arial"/>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55380B8C"/>
    <w:multiLevelType w:val="hybridMultilevel"/>
    <w:tmpl w:val="3CF621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57356B"/>
    <w:multiLevelType w:val="multilevel"/>
    <w:tmpl w:val="1D161B2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FF54C59"/>
    <w:multiLevelType w:val="multilevel"/>
    <w:tmpl w:val="6F8814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7F30A25"/>
    <w:multiLevelType w:val="multilevel"/>
    <w:tmpl w:val="4F7A5976"/>
    <w:lvl w:ilvl="0">
      <w:start w:val="1"/>
      <w:numFmt w:val="bullet"/>
      <w:lvlText w:val=""/>
      <w:lvlJc w:val="left"/>
      <w:pPr>
        <w:tabs>
          <w:tab w:val="num" w:pos="720"/>
        </w:tabs>
        <w:ind w:left="720" w:hanging="360"/>
      </w:pPr>
      <w:rPr>
        <w:rFonts w:hint="default" w:ascii="Symbol" w:hAnsi="Symbol"/>
        <w:color w:val="auto"/>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ACF3B7C"/>
    <w:multiLevelType w:val="hybridMultilevel"/>
    <w:tmpl w:val="C2C8F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DA"/>
    <w:rsid w:val="0000746A"/>
    <w:rsid w:val="00045C89"/>
    <w:rsid w:val="0008195D"/>
    <w:rsid w:val="00086AE2"/>
    <w:rsid w:val="00111DED"/>
    <w:rsid w:val="001F324D"/>
    <w:rsid w:val="0029350D"/>
    <w:rsid w:val="00300068"/>
    <w:rsid w:val="0033330C"/>
    <w:rsid w:val="00344435"/>
    <w:rsid w:val="003A78C8"/>
    <w:rsid w:val="00474276"/>
    <w:rsid w:val="004C3ADE"/>
    <w:rsid w:val="005B14BB"/>
    <w:rsid w:val="005C61B0"/>
    <w:rsid w:val="005E157A"/>
    <w:rsid w:val="00600926"/>
    <w:rsid w:val="006078D9"/>
    <w:rsid w:val="0066191D"/>
    <w:rsid w:val="006924F6"/>
    <w:rsid w:val="00765010"/>
    <w:rsid w:val="007C1F32"/>
    <w:rsid w:val="00813C77"/>
    <w:rsid w:val="00831E09"/>
    <w:rsid w:val="008A1BFC"/>
    <w:rsid w:val="008A3CF0"/>
    <w:rsid w:val="0091109F"/>
    <w:rsid w:val="00950132"/>
    <w:rsid w:val="009A6C1C"/>
    <w:rsid w:val="00A71CED"/>
    <w:rsid w:val="00AA3051"/>
    <w:rsid w:val="00AD3BE6"/>
    <w:rsid w:val="00AE6C12"/>
    <w:rsid w:val="00B0646A"/>
    <w:rsid w:val="00B20A16"/>
    <w:rsid w:val="00B439FA"/>
    <w:rsid w:val="00B440D6"/>
    <w:rsid w:val="00C67320"/>
    <w:rsid w:val="00C769DA"/>
    <w:rsid w:val="00C86197"/>
    <w:rsid w:val="00CB4605"/>
    <w:rsid w:val="00CC76BD"/>
    <w:rsid w:val="00D7196C"/>
    <w:rsid w:val="00D75ED5"/>
    <w:rsid w:val="00D912E4"/>
    <w:rsid w:val="00DE51ED"/>
    <w:rsid w:val="00E06A54"/>
    <w:rsid w:val="00E2592F"/>
    <w:rsid w:val="00E8580B"/>
    <w:rsid w:val="00F64B56"/>
    <w:rsid w:val="16D111C6"/>
    <w:rsid w:val="18B8C307"/>
    <w:rsid w:val="24E9C316"/>
    <w:rsid w:val="4CB252E3"/>
    <w:rsid w:val="5177F752"/>
    <w:rsid w:val="679A47E0"/>
    <w:rsid w:val="68AED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CDB76"/>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769D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769DA"/>
    <w:rPr>
      <w:rFonts w:ascii="Tahoma" w:hAnsi="Tahoma" w:cs="Tahoma"/>
      <w:sz w:val="16"/>
      <w:szCs w:val="16"/>
    </w:rPr>
  </w:style>
  <w:style w:type="paragraph" w:styleId="NormalWeb">
    <w:name w:val="Normal (Web)"/>
    <w:basedOn w:val="Normal"/>
    <w:uiPriority w:val="99"/>
    <w:rsid w:val="00C769DA"/>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rsid w:val="00C769DA"/>
    <w:rPr>
      <w:sz w:val="16"/>
      <w:szCs w:val="16"/>
    </w:rPr>
  </w:style>
  <w:style w:type="paragraph" w:styleId="CommentText">
    <w:name w:val="annotation text"/>
    <w:basedOn w:val="Normal"/>
    <w:link w:val="CommentTextChar"/>
    <w:rsid w:val="00C769DA"/>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rsid w:val="00C769DA"/>
    <w:rPr>
      <w:rFonts w:ascii="Times New Roman" w:hAnsi="Times New Roman" w:eastAsia="Times New Roman" w:cs="Times New Roman"/>
      <w:sz w:val="20"/>
      <w:szCs w:val="20"/>
    </w:rPr>
  </w:style>
  <w:style w:type="character" w:styleId="Strong">
    <w:name w:val="Strong"/>
    <w:uiPriority w:val="22"/>
    <w:qFormat/>
    <w:rsid w:val="00C769DA"/>
    <w:rPr>
      <w:b/>
      <w:bCs/>
    </w:rPr>
  </w:style>
  <w:style w:type="paragraph" w:styleId="ListParagraph">
    <w:name w:val="List Paragraph"/>
    <w:basedOn w:val="Normal"/>
    <w:uiPriority w:val="34"/>
    <w:qFormat/>
    <w:rsid w:val="00E8580B"/>
    <w:pPr>
      <w:ind w:left="720"/>
      <w:contextualSpacing/>
    </w:pPr>
  </w:style>
  <w:style w:type="character" w:styleId="Hyperlink">
    <w:name w:val="Hyperlink"/>
    <w:basedOn w:val="DefaultParagraphFont"/>
    <w:uiPriority w:val="99"/>
    <w:unhideWhenUsed/>
    <w:rsid w:val="008A3CF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11DED"/>
    <w:pPr>
      <w:spacing w:after="20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111DED"/>
    <w:rPr>
      <w:rFonts w:ascii="Times New Roman" w:hAnsi="Times New Roman" w:eastAsia="Times New Roman" w:cs="Times New Roman"/>
      <w:b/>
      <w:bCs/>
      <w:sz w:val="20"/>
      <w:szCs w:val="20"/>
    </w:rPr>
  </w:style>
  <w:style w:type="paragraph" w:styleId="Revision">
    <w:name w:val="Revision"/>
    <w:hidden/>
    <w:uiPriority w:val="99"/>
    <w:semiHidden/>
    <w:rsid w:val="00E06A54"/>
    <w:pPr>
      <w:spacing w:after="0" w:line="240" w:lineRule="auto"/>
    </w:pPr>
  </w:style>
  <w:style w:type="character" w:styleId="UnresolvedMention">
    <w:name w:val="Unresolved Mention"/>
    <w:basedOn w:val="DefaultParagraphFont"/>
    <w:uiPriority w:val="99"/>
    <w:rsid w:val="00CC76BD"/>
    <w:rPr>
      <w:color w:val="605E5C"/>
      <w:shd w:val="clear" w:color="auto" w:fill="E1DFDD"/>
    </w:rPr>
  </w:style>
  <w:style w:type="character" w:styleId="FollowedHyperlink">
    <w:name w:val="FollowedHyperlink"/>
    <w:basedOn w:val="DefaultParagraphFont"/>
    <w:uiPriority w:val="99"/>
    <w:semiHidden/>
    <w:unhideWhenUsed/>
    <w:rsid w:val="00CC76BD"/>
    <w:rPr>
      <w:color w:val="800080" w:themeColor="followedHyperlink"/>
      <w:u w:val="single"/>
    </w:rPr>
  </w:style>
  <w:style w:type="paragraph" w:styleId="Header">
    <w:name w:val="header"/>
    <w:basedOn w:val="Normal"/>
    <w:link w:val="HeaderChar"/>
    <w:uiPriority w:val="99"/>
    <w:unhideWhenUsed/>
    <w:rsid w:val="00D912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D912E4"/>
  </w:style>
  <w:style w:type="paragraph" w:styleId="Footer">
    <w:name w:val="footer"/>
    <w:basedOn w:val="Normal"/>
    <w:link w:val="FooterChar"/>
    <w:uiPriority w:val="99"/>
    <w:unhideWhenUsed/>
    <w:rsid w:val="00D912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D912E4"/>
  </w:style>
  <w:style w:type="character" w:styleId="Emphasis">
    <w:name w:val="Emphasis"/>
    <w:basedOn w:val="DefaultParagraphFont"/>
    <w:uiPriority w:val="20"/>
    <w:qFormat/>
    <w:rsid w:val="00D912E4"/>
    <w:rPr>
      <w:i/>
      <w:iCs/>
    </w:rPr>
  </w:style>
  <w:style w:type="paragraph" w:styleId="NoSpacing">
    <w:name w:val="No Spacing"/>
    <w:uiPriority w:val="1"/>
    <w:qFormat/>
    <w:rsid w:val="00DE51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am.iscd.org/"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Susan Randall</dc:creator>
  <lastModifiedBy>Jennifer Bethke</lastModifiedBy>
  <revision>11</revision>
  <lastPrinted>2020-12-14T17:08:00.0000000Z</lastPrinted>
  <dcterms:created xsi:type="dcterms:W3CDTF">2021-11-05T15:53:00.0000000Z</dcterms:created>
  <dcterms:modified xsi:type="dcterms:W3CDTF">2022-01-21T19:25:44.1398727Z</dcterms:modified>
</coreProperties>
</file>